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B" w:rsidRDefault="00F45B19">
      <w:pPr>
        <w:pStyle w:val="a4"/>
        <w:ind w:left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3A71BB" w:rsidRPr="00B2302E" w:rsidTr="00AE22E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31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15"/>
            </w:tblGrid>
            <w:tr w:rsidR="003A71BB" w:rsidRPr="00B2302E" w:rsidTr="00AE22EA">
              <w:trPr>
                <w:tblCellSpacing w:w="0" w:type="dxa"/>
                <w:jc w:val="right"/>
              </w:trPr>
              <w:tc>
                <w:tcPr>
                  <w:tcW w:w="11315" w:type="dxa"/>
                  <w:vAlign w:val="center"/>
                </w:tcPr>
                <w:p w:rsidR="003A71BB" w:rsidRDefault="003A71BB" w:rsidP="00AE22EA">
                  <w:pPr>
                    <w:ind w:firstLine="160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02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Приказ МЧС России  N 404</w:t>
                  </w:r>
                </w:p>
                <w:p w:rsidR="003A71BB" w:rsidRPr="00B2302E" w:rsidRDefault="003A71BB" w:rsidP="00AE22E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3A71BB" w:rsidRPr="00B2302E" w:rsidRDefault="003A71BB" w:rsidP="00AE22EA">
            <w:pPr>
              <w:jc w:val="right"/>
            </w:pPr>
          </w:p>
        </w:tc>
      </w:tr>
      <w:tr w:rsidR="003A71BB" w:rsidRPr="00B2302E" w:rsidTr="00AE22E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9525" w:type="dxa"/>
              <w:tblCellSpacing w:w="0" w:type="dxa"/>
              <w:tblInd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5"/>
            </w:tblGrid>
            <w:tr w:rsidR="003A71BB" w:rsidRPr="00B2302E" w:rsidTr="00AE22E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441" w:type="dxa"/>
                    <w:bottom w:w="441" w:type="dxa"/>
                    <w:right w:w="441" w:type="dxa"/>
                  </w:tcMar>
                </w:tcPr>
                <w:p w:rsidR="003A71BB" w:rsidRPr="00B2302E" w:rsidRDefault="003A71BB" w:rsidP="00AE22EA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Зарегистрировано в Минюсте РФ 17 августа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B2302E">
                      <w:rPr>
                        <w:rFonts w:ascii="Verdana" w:hAnsi="Verdana"/>
                        <w:sz w:val="20"/>
                        <w:szCs w:val="20"/>
                      </w:rPr>
                      <w:t>2009 г</w:t>
                    </w:r>
                  </w:smartTag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  <w:t>Регистрационный N 14541</w:t>
                  </w:r>
                </w:p>
                <w:p w:rsidR="003A71BB" w:rsidRPr="00B2302E" w:rsidRDefault="003A71BB" w:rsidP="00AE22EA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МИНИСТЕРСТВО РОССИЙСКОЙ ФЕДЕРАЦИИ ПО ДЕЛАМ ГРАЖДНСКОЙ ОБОРОНЫ, ЧРЕЗВЫЧАЙНЫМ СИТУАЦИЯМ И ЛИКВИДАЦИИ ПОСЛЕДСТВИЙ СТИХИЙНЫХ БЕДСТВИЙ</w:t>
                  </w:r>
                </w:p>
                <w:p w:rsidR="003A71BB" w:rsidRPr="00B2302E" w:rsidRDefault="003A71BB" w:rsidP="00AE22EA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ПРИКАЗ от 10 июля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B2302E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2009 г</w:t>
                    </w:r>
                  </w:smartTag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. N 404</w:t>
                  </w:r>
                </w:p>
                <w:p w:rsidR="003A71BB" w:rsidRPr="00B2302E" w:rsidRDefault="003A71BB" w:rsidP="00AE22EA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ОБ УТВЕРЖДЕНИИ МЕТОДИКИ ОПРЕДЕЛЕНИЯ РАСЧЕТНЫХ ВЕЛИЧИН П</w:t>
                  </w: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</w:t>
                  </w: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ЖАРНОГО РИСКА НА ПРОИЗВОДСТВЕННЫХ ОБЪЕКТАХ</w:t>
                  </w:r>
                </w:p>
                <w:p w:rsidR="003A71BB" w:rsidRPr="00B2302E" w:rsidRDefault="003A71BB" w:rsidP="00AE22EA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В соответствии с Федеральным законом от 27 декабря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B2302E">
                      <w:rPr>
                        <w:rFonts w:ascii="Verdana" w:hAnsi="Verdana"/>
                        <w:sz w:val="20"/>
                        <w:szCs w:val="20"/>
                      </w:rPr>
                      <w:t>2002 г</w:t>
                    </w:r>
                  </w:smartTag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. № 184-ФЗ «О те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ническом регулировании»</w:t>
                  </w:r>
                  <w:hyperlink r:id="rId8" w:anchor="tag1#tag1" w:history="1">
                    <w:r w:rsidRPr="00B2302E">
                      <w:rPr>
                        <w:rFonts w:ascii="Verdana" w:hAnsi="Verdana"/>
                        <w:color w:val="0000FF"/>
                        <w:sz w:val="20"/>
                        <w:szCs w:val="20"/>
                        <w:vertAlign w:val="superscript"/>
                      </w:rPr>
                      <w:t>[1]</w:t>
                    </w:r>
                  </w:hyperlink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 и постановлением Правительства Российской Фед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рации от 31 марта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B2302E">
                      <w:rPr>
                        <w:rFonts w:ascii="Verdana" w:hAnsi="Verdana"/>
                        <w:sz w:val="20"/>
                        <w:szCs w:val="20"/>
                      </w:rPr>
                      <w:t>2009 г</w:t>
                    </w:r>
                  </w:smartTag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>. № 272 «О порядке проведения расчетов по оценке пожарного риска»</w:t>
                  </w:r>
                  <w:hyperlink r:id="rId9" w:anchor="tag2#tag2" w:history="1">
                    <w:r w:rsidRPr="00B2302E">
                      <w:rPr>
                        <w:rFonts w:ascii="Verdana" w:hAnsi="Verdana"/>
                        <w:color w:val="0000FF"/>
                        <w:sz w:val="20"/>
                        <w:szCs w:val="20"/>
                        <w:vertAlign w:val="superscript"/>
                      </w:rPr>
                      <w:t>[2]</w:t>
                    </w:r>
                  </w:hyperlink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 п р и к а з ы в а ю :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  <w:t>Утвердить прилагаемую методику определения расчетных величин пожарного риска на производственных объектах.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59"/>
                    <w:gridCol w:w="2584"/>
                  </w:tblGrid>
                  <w:tr w:rsidR="003A71BB" w:rsidRPr="00B2302E" w:rsidTr="00AE2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A71BB" w:rsidRPr="00B2302E" w:rsidRDefault="003A71BB" w:rsidP="00AE22EA">
                        <w:r w:rsidRPr="00B2302E">
                          <w:t xml:space="preserve">Первый заместитель Министра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A71BB" w:rsidRPr="00B2302E" w:rsidRDefault="003A71BB" w:rsidP="00AE22EA">
                        <w:pPr>
                          <w:jc w:val="right"/>
                        </w:pPr>
                        <w:r w:rsidRPr="00B2302E">
                          <w:t xml:space="preserve">Р.Х. Цаликов </w:t>
                        </w:r>
                      </w:p>
                    </w:tc>
                  </w:tr>
                </w:tbl>
                <w:p w:rsidR="003A71BB" w:rsidRPr="00B2302E" w:rsidRDefault="003A71BB" w:rsidP="00AE22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Приложение: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3A71BB" w:rsidRPr="00B2302E" w:rsidRDefault="003A71BB" w:rsidP="003A71BB">
                  <w:pPr>
                    <w:numPr>
                      <w:ilvl w:val="0"/>
                      <w:numId w:val="38"/>
                    </w:numPr>
                    <w:spacing w:before="294" w:after="294"/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Pr="00B2302E">
                      <w:rPr>
                        <w:rFonts w:ascii="Verdana" w:hAnsi="Verdana"/>
                        <w:color w:val="0000FF"/>
                        <w:sz w:val="20"/>
                        <w:szCs w:val="20"/>
                      </w:rPr>
                      <w:t>МЕТОДИКА определения расчетных величин пожарного риска на прои</w:t>
                    </w:r>
                    <w:r w:rsidRPr="00B2302E">
                      <w:rPr>
                        <w:rFonts w:ascii="Verdana" w:hAnsi="Verdana"/>
                        <w:color w:val="0000FF"/>
                        <w:sz w:val="20"/>
                        <w:szCs w:val="20"/>
                      </w:rPr>
                      <w:t>з</w:t>
                    </w:r>
                    <w:r w:rsidRPr="00B2302E">
                      <w:rPr>
                        <w:rFonts w:ascii="Verdana" w:hAnsi="Verdana"/>
                        <w:color w:val="0000FF"/>
                        <w:sz w:val="20"/>
                        <w:szCs w:val="20"/>
                      </w:rPr>
                      <w:t>водственных объектах</w:t>
                    </w:r>
                  </w:hyperlink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A71BB" w:rsidRPr="00B2302E" w:rsidRDefault="003A71BB" w:rsidP="00AE22E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pict>
                      <v:rect id="_x0000_i1025" style="width:172.7pt;height:1.5pt" o:hrpct="400" o:hrstd="t" o:hr="t" fillcolor="#b4b4b4" stroked="f"/>
                    </w:pict>
                  </w:r>
                </w:p>
                <w:p w:rsidR="003A71BB" w:rsidRPr="00B2302E" w:rsidRDefault="003A71BB" w:rsidP="00AE22EA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302E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1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 Собрание законодательства Российской Федерации, 2002, № 52, (часть I), ст. 5140; 2005, № 19, ст. 1752; 2007, № 19, ст. 2293; 2007, № 49, ст. 6070; 2008, № 30 (часть II), ст. 3616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B2302E">
                    <w:rPr>
                      <w:rFonts w:ascii="Verdana" w:hAnsi="Verdana"/>
                      <w:sz w:val="20"/>
                      <w:szCs w:val="20"/>
                      <w:vertAlign w:val="superscript"/>
                    </w:rPr>
                    <w:t>2</w:t>
                  </w:r>
                  <w:r w:rsidRPr="00B2302E">
                    <w:rPr>
                      <w:rFonts w:ascii="Verdana" w:hAnsi="Verdana"/>
                      <w:sz w:val="20"/>
                      <w:szCs w:val="20"/>
                    </w:rPr>
                    <w:t xml:space="preserve"> Собрание законодательства Российской Федерации, 2009, № 14, ст. 1656.</w:t>
                  </w:r>
                </w:p>
              </w:tc>
            </w:tr>
          </w:tbl>
          <w:p w:rsidR="003A71BB" w:rsidRPr="00B2302E" w:rsidRDefault="003A71BB" w:rsidP="00AE22EA"/>
        </w:tc>
      </w:tr>
    </w:tbl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3A71BB" w:rsidRDefault="003A71BB">
      <w:pPr>
        <w:pStyle w:val="a4"/>
        <w:ind w:left="0"/>
        <w:jc w:val="center"/>
        <w:rPr>
          <w:szCs w:val="28"/>
        </w:rPr>
      </w:pPr>
    </w:p>
    <w:p w:rsidR="00F45B19" w:rsidRDefault="00F45B19">
      <w:pPr>
        <w:pStyle w:val="a4"/>
        <w:ind w:left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Приложение </w:t>
      </w:r>
    </w:p>
    <w:p w:rsidR="00F45B19" w:rsidRDefault="00F45B19">
      <w:pPr>
        <w:pStyle w:val="a4"/>
        <w:ind w:left="0"/>
        <w:jc w:val="right"/>
        <w:rPr>
          <w:szCs w:val="28"/>
        </w:rPr>
      </w:pPr>
      <w:r>
        <w:rPr>
          <w:szCs w:val="28"/>
        </w:rPr>
        <w:t>к приказу МЧС России</w:t>
      </w:r>
    </w:p>
    <w:p w:rsidR="00F45B19" w:rsidRDefault="00F45B19">
      <w:pPr>
        <w:pStyle w:val="a4"/>
        <w:ind w:left="0"/>
        <w:jc w:val="center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EB04D5">
        <w:rPr>
          <w:szCs w:val="28"/>
        </w:rPr>
        <w:t xml:space="preserve">от </w:t>
      </w:r>
      <w:r w:rsidR="00EB04D5">
        <w:rPr>
          <w:szCs w:val="28"/>
          <w:u w:val="single"/>
        </w:rPr>
        <w:t>10.07.2009</w:t>
      </w:r>
      <w:r w:rsidR="00EB04D5">
        <w:rPr>
          <w:szCs w:val="28"/>
        </w:rPr>
        <w:t xml:space="preserve"> №  </w:t>
      </w:r>
      <w:r w:rsidR="00EB04D5">
        <w:rPr>
          <w:szCs w:val="28"/>
          <w:u w:val="single"/>
        </w:rPr>
        <w:t>404</w:t>
      </w:r>
    </w:p>
    <w:p w:rsidR="00F45B19" w:rsidRDefault="00F45B19">
      <w:pPr>
        <w:jc w:val="center"/>
        <w:rPr>
          <w:b/>
          <w:sz w:val="28"/>
          <w:szCs w:val="28"/>
        </w:rPr>
      </w:pPr>
    </w:p>
    <w:p w:rsidR="00F45B19" w:rsidRDefault="00F4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45B19" w:rsidRDefault="00F45B1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определения расчетных величин пожарного риска на</w:t>
      </w:r>
      <w:r>
        <w:rPr>
          <w:b/>
          <w:bCs/>
          <w:sz w:val="28"/>
          <w:szCs w:val="28"/>
        </w:rPr>
        <w:br/>
        <w:t>производс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венных объектах</w:t>
      </w:r>
    </w:p>
    <w:p w:rsidR="00F45B19" w:rsidRDefault="00F45B19">
      <w:pPr>
        <w:jc w:val="center"/>
        <w:rPr>
          <w:b/>
          <w:bCs/>
          <w:sz w:val="28"/>
          <w:szCs w:val="28"/>
        </w:rPr>
      </w:pPr>
    </w:p>
    <w:p w:rsidR="00F45B19" w:rsidRDefault="00F45B1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29635766"/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1"/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1. Настоящая методика определения расчетных величин пожарного риска на производственных объект</w:t>
      </w:r>
      <w:r w:rsidR="00EC74B5">
        <w:rPr>
          <w:szCs w:val="28"/>
        </w:rPr>
        <w:t>ах (далее - Методика) устанавливает</w:t>
      </w:r>
      <w:r>
        <w:rPr>
          <w:szCs w:val="28"/>
        </w:rPr>
        <w:t xml:space="preserve"> порядок ра</w:t>
      </w:r>
      <w:r>
        <w:rPr>
          <w:szCs w:val="28"/>
        </w:rPr>
        <w:t>с</w:t>
      </w:r>
      <w:r>
        <w:rPr>
          <w:szCs w:val="28"/>
        </w:rPr>
        <w:t>чета величин пожарного риска на производственных объектах (далее - об</w:t>
      </w:r>
      <w:r>
        <w:rPr>
          <w:szCs w:val="28"/>
        </w:rPr>
        <w:t>ъ</w:t>
      </w:r>
      <w:r>
        <w:rPr>
          <w:szCs w:val="28"/>
        </w:rPr>
        <w:t>ект).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Положения настоящей Методики не распространяются на определение ра</w:t>
      </w:r>
      <w:r>
        <w:rPr>
          <w:szCs w:val="28"/>
        </w:rPr>
        <w:t>с</w:t>
      </w:r>
      <w:r>
        <w:rPr>
          <w:szCs w:val="28"/>
        </w:rPr>
        <w:t>четных величин пожарного риска производственных объектов специального назначения, в том числе объектов военного назначения, объектов производства, переработки, хранения радиоактивных и взрывчатых веществ и материалов, об</w:t>
      </w:r>
      <w:r>
        <w:rPr>
          <w:szCs w:val="28"/>
        </w:rPr>
        <w:t>ъ</w:t>
      </w:r>
      <w:r>
        <w:rPr>
          <w:szCs w:val="28"/>
        </w:rPr>
        <w:t>ектов уничтожения и хранения химического оружия и средств взрывания, назе</w:t>
      </w:r>
      <w:r>
        <w:rPr>
          <w:szCs w:val="28"/>
        </w:rPr>
        <w:t>м</w:t>
      </w:r>
      <w:r>
        <w:rPr>
          <w:szCs w:val="28"/>
        </w:rPr>
        <w:t>ных космических объектов и стартовых комплексов, горных выработок, объе</w:t>
      </w:r>
      <w:r>
        <w:rPr>
          <w:szCs w:val="28"/>
        </w:rPr>
        <w:t>к</w:t>
      </w:r>
      <w:r>
        <w:rPr>
          <w:szCs w:val="28"/>
        </w:rPr>
        <w:t xml:space="preserve">тов, расположенных в лесах, </w:t>
      </w:r>
      <w:r w:rsidR="000E28EF">
        <w:rPr>
          <w:szCs w:val="28"/>
        </w:rPr>
        <w:t>линейной части</w:t>
      </w:r>
      <w:r w:rsidR="00483D9B">
        <w:rPr>
          <w:szCs w:val="28"/>
        </w:rPr>
        <w:t xml:space="preserve"> магистральных трубопроводов</w:t>
      </w:r>
      <w:r>
        <w:rPr>
          <w:szCs w:val="28"/>
        </w:rPr>
        <w:t>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2. Расчеты по оценке пожарного риска проводятся путем сопоставления расчетных величин пожарного риска с соответствующими нормативными знач</w:t>
      </w:r>
      <w:r>
        <w:rPr>
          <w:szCs w:val="28"/>
        </w:rPr>
        <w:t>е</w:t>
      </w:r>
      <w:r>
        <w:rPr>
          <w:szCs w:val="28"/>
        </w:rPr>
        <w:t xml:space="preserve">ниями пожарных рисков, установленными Федеральным законом от </w:t>
      </w:r>
      <w:r w:rsidR="00211703">
        <w:rPr>
          <w:szCs w:val="28"/>
        </w:rPr>
        <w:t xml:space="preserve">                    </w:t>
      </w:r>
      <w:r>
        <w:rPr>
          <w:szCs w:val="28"/>
        </w:rPr>
        <w:t xml:space="preserve">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</w:t>
      </w:r>
      <w:r w:rsidR="00EC74B5">
        <w:rPr>
          <w:szCs w:val="28"/>
        </w:rPr>
        <w:t xml:space="preserve"> </w:t>
      </w:r>
      <w:r>
        <w:rPr>
          <w:szCs w:val="28"/>
        </w:rPr>
        <w:t>123-ФЗ «Технический регламент о требованиях пожарной бе</w:t>
      </w:r>
      <w:r>
        <w:rPr>
          <w:szCs w:val="28"/>
        </w:rPr>
        <w:t>з</w:t>
      </w:r>
      <w:r>
        <w:rPr>
          <w:szCs w:val="28"/>
        </w:rPr>
        <w:t>опасности»</w:t>
      </w:r>
      <w:r>
        <w:rPr>
          <w:rStyle w:val="aa"/>
          <w:szCs w:val="28"/>
        </w:rPr>
        <w:footnoteReference w:id="1"/>
      </w:r>
      <w:r w:rsidR="00EC74B5">
        <w:rPr>
          <w:szCs w:val="28"/>
        </w:rPr>
        <w:t xml:space="preserve"> (далее -</w:t>
      </w:r>
      <w:r w:rsidR="009A2718">
        <w:rPr>
          <w:szCs w:val="28"/>
        </w:rPr>
        <w:t xml:space="preserve"> </w:t>
      </w:r>
      <w:r w:rsidR="00EC74B5">
        <w:rPr>
          <w:szCs w:val="28"/>
        </w:rPr>
        <w:t>Технический регламент)</w:t>
      </w:r>
      <w:r>
        <w:rPr>
          <w:szCs w:val="28"/>
        </w:rPr>
        <w:t>.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3. Определение расчетных величин пожарного риска на объекте осущест</w:t>
      </w:r>
      <w:r>
        <w:rPr>
          <w:sz w:val="28"/>
        </w:rPr>
        <w:t>в</w:t>
      </w:r>
      <w:r>
        <w:rPr>
          <w:sz w:val="28"/>
        </w:rPr>
        <w:t>ляется на основании: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а) анализа пожарной опасности объекта;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б) определения частоты реализации пожароопасных ситуаций;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в) построения полей опасных факторов пожара для различных сценариев его развития;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г) оценки последствий воздействия опасных факторов пожара  на людей для различных сценариев его развития;</w:t>
      </w:r>
    </w:p>
    <w:p w:rsidR="00F45B19" w:rsidRDefault="00F45B19">
      <w:pPr>
        <w:ind w:firstLine="709"/>
        <w:jc w:val="both"/>
        <w:rPr>
          <w:sz w:val="28"/>
        </w:rPr>
      </w:pPr>
      <w:r>
        <w:rPr>
          <w:sz w:val="28"/>
        </w:rPr>
        <w:t>д) наличия систем обеспечения пожарной безопасности зданий, сооруж</w:t>
      </w:r>
      <w:r>
        <w:rPr>
          <w:sz w:val="28"/>
        </w:rPr>
        <w:t>е</w:t>
      </w:r>
      <w:r>
        <w:rPr>
          <w:sz w:val="28"/>
        </w:rPr>
        <w:t>ний и строений.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4. Расчетные величины пожарного риска являются количественной мерой возможности реализации пожарной опасности объекта и ее последствий для л</w:t>
      </w:r>
      <w:r>
        <w:rPr>
          <w:szCs w:val="28"/>
        </w:rPr>
        <w:t>ю</w:t>
      </w:r>
      <w:r>
        <w:rPr>
          <w:szCs w:val="28"/>
        </w:rPr>
        <w:t>дей.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Количественной мерой возможности реализации пожарной опасности об</w:t>
      </w:r>
      <w:r>
        <w:rPr>
          <w:szCs w:val="28"/>
        </w:rPr>
        <w:t>ъ</w:t>
      </w:r>
      <w:r>
        <w:rPr>
          <w:szCs w:val="28"/>
        </w:rPr>
        <w:t>екта является риск гибели людей в результате воздействия опасных факторов п</w:t>
      </w:r>
      <w:r>
        <w:rPr>
          <w:szCs w:val="28"/>
        </w:rPr>
        <w:t>о</w:t>
      </w:r>
      <w:r w:rsidR="00701715">
        <w:rPr>
          <w:szCs w:val="28"/>
        </w:rPr>
        <w:t>жара</w:t>
      </w:r>
      <w:r w:rsidR="005923C6">
        <w:rPr>
          <w:szCs w:val="28"/>
        </w:rPr>
        <w:t>,</w:t>
      </w:r>
      <w:r>
        <w:rPr>
          <w:szCs w:val="28"/>
        </w:rPr>
        <w:t xml:space="preserve"> в том числе: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риск гибели работника</w:t>
      </w:r>
      <w:r w:rsidR="00F45B19">
        <w:rPr>
          <w:szCs w:val="28"/>
        </w:rPr>
        <w:t xml:space="preserve"> объекта;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риск гибели людей, находящихся в селитебной зоне вблизи объекта.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Риск гибели людей в результате воздействия опа</w:t>
      </w:r>
      <w:r w:rsidR="00604270">
        <w:rPr>
          <w:szCs w:val="28"/>
        </w:rPr>
        <w:t>сных факторов пожара на объекте</w:t>
      </w:r>
      <w:r>
        <w:rPr>
          <w:szCs w:val="28"/>
        </w:rPr>
        <w:t xml:space="preserve"> характеризуется числовыми значениями индивидуального и социальн</w:t>
      </w:r>
      <w:r>
        <w:rPr>
          <w:szCs w:val="28"/>
        </w:rPr>
        <w:t>о</w:t>
      </w:r>
      <w:r>
        <w:rPr>
          <w:szCs w:val="28"/>
        </w:rPr>
        <w:t>го пожа</w:t>
      </w:r>
      <w:r>
        <w:rPr>
          <w:szCs w:val="28"/>
        </w:rPr>
        <w:t>р</w:t>
      </w:r>
      <w:r>
        <w:rPr>
          <w:szCs w:val="28"/>
        </w:rPr>
        <w:t>ных рисков.</w:t>
      </w:r>
    </w:p>
    <w:p w:rsidR="00F45B19" w:rsidRDefault="0051526A">
      <w:pPr>
        <w:pStyle w:val="a4"/>
        <w:ind w:left="0" w:firstLine="709"/>
        <w:rPr>
          <w:szCs w:val="28"/>
        </w:rPr>
      </w:pPr>
      <w:r>
        <w:rPr>
          <w:szCs w:val="28"/>
        </w:rPr>
        <w:t>5. Для целей настоящей Методики используются основные понятия, уст</w:t>
      </w:r>
      <w:r>
        <w:rPr>
          <w:szCs w:val="28"/>
        </w:rPr>
        <w:t>а</w:t>
      </w:r>
      <w:r>
        <w:rPr>
          <w:szCs w:val="28"/>
        </w:rPr>
        <w:t>новленные статьей 2 Технического регламента.</w:t>
      </w:r>
    </w:p>
    <w:p w:rsidR="0051526A" w:rsidRDefault="0051526A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</w:p>
    <w:p w:rsidR="00277E3F" w:rsidRDefault="00F45B19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Общие требования к определению расчетных величин </w:t>
      </w:r>
    </w:p>
    <w:p w:rsidR="00F45B19" w:rsidRDefault="00F45B19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пожарного риска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Анализ пожарной опасности объекта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6</w:t>
      </w:r>
      <w:r w:rsidR="00F45B19">
        <w:rPr>
          <w:szCs w:val="28"/>
        </w:rPr>
        <w:t>. Анализ п</w:t>
      </w:r>
      <w:r w:rsidR="009A2718">
        <w:rPr>
          <w:szCs w:val="28"/>
        </w:rPr>
        <w:t>ожарной опасности объекта</w:t>
      </w:r>
      <w:r w:rsidR="00F45B19">
        <w:rPr>
          <w:szCs w:val="28"/>
        </w:rPr>
        <w:t xml:space="preserve"> пред</w:t>
      </w:r>
      <w:r w:rsidR="00F45B19">
        <w:rPr>
          <w:szCs w:val="28"/>
        </w:rPr>
        <w:t>у</w:t>
      </w:r>
      <w:r w:rsidR="00F45B19">
        <w:rPr>
          <w:szCs w:val="28"/>
        </w:rPr>
        <w:t>сматрива</w:t>
      </w:r>
      <w:r w:rsidR="009A2718">
        <w:rPr>
          <w:szCs w:val="28"/>
        </w:rPr>
        <w:t>ет</w:t>
      </w:r>
      <w:r w:rsidR="00F45B19">
        <w:rPr>
          <w:szCs w:val="28"/>
        </w:rPr>
        <w:t>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а) анализ пожарной опасности технологической среды и параметров техн</w:t>
      </w:r>
      <w:r>
        <w:rPr>
          <w:szCs w:val="28"/>
        </w:rPr>
        <w:t>о</w:t>
      </w:r>
      <w:r>
        <w:rPr>
          <w:szCs w:val="28"/>
        </w:rPr>
        <w:t>логических процессов на объекте;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б) определение перечня пожароопасных аварийных ситуаций и параметров для к</w:t>
      </w:r>
      <w:r>
        <w:rPr>
          <w:szCs w:val="28"/>
        </w:rPr>
        <w:t>а</w:t>
      </w:r>
      <w:r>
        <w:rPr>
          <w:szCs w:val="28"/>
        </w:rPr>
        <w:t>ждого технологического процесса;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в) определение для каждого технологического процесса перечня причин, возникновение которых позволяет характеризовать ситуацию как пожароопа</w:t>
      </w:r>
      <w:r>
        <w:rPr>
          <w:szCs w:val="28"/>
        </w:rPr>
        <w:t>с</w:t>
      </w:r>
      <w:r>
        <w:rPr>
          <w:szCs w:val="28"/>
        </w:rPr>
        <w:t>ную;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г) построение сценариев возникновения и развития пожаров, влекущих за собой гибель людей.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7</w:t>
      </w:r>
      <w:r w:rsidR="00F45B19">
        <w:rPr>
          <w:szCs w:val="28"/>
        </w:rPr>
        <w:t xml:space="preserve">. Анализ пожарной опасности </w:t>
      </w:r>
      <w:r w:rsidR="009A2718">
        <w:rPr>
          <w:szCs w:val="28"/>
        </w:rPr>
        <w:t xml:space="preserve">технологической среды и параметров </w:t>
      </w:r>
      <w:r w:rsidR="00F45B19">
        <w:rPr>
          <w:szCs w:val="28"/>
        </w:rPr>
        <w:t>техн</w:t>
      </w:r>
      <w:r w:rsidR="00F45B19">
        <w:rPr>
          <w:szCs w:val="28"/>
        </w:rPr>
        <w:t>о</w:t>
      </w:r>
      <w:r w:rsidR="00F45B19">
        <w:rPr>
          <w:szCs w:val="28"/>
        </w:rPr>
        <w:t>логических процессов предусматривает сопоставление показателей пожарной опасн</w:t>
      </w:r>
      <w:r w:rsidR="00F45B19">
        <w:rPr>
          <w:szCs w:val="28"/>
        </w:rPr>
        <w:t>о</w:t>
      </w:r>
      <w:r w:rsidR="00F45B19">
        <w:rPr>
          <w:szCs w:val="28"/>
        </w:rPr>
        <w:t>сти веществ и материалов, обращающихся в технологическом процессе, с параметрами технологическ</w:t>
      </w:r>
      <w:r w:rsidR="00F45B19">
        <w:rPr>
          <w:szCs w:val="28"/>
        </w:rPr>
        <w:t>о</w:t>
      </w:r>
      <w:r w:rsidR="00F45B19">
        <w:rPr>
          <w:szCs w:val="28"/>
        </w:rPr>
        <w:t>го процесса.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Перечень потенциальных источников зажигания пожароопасной технол</w:t>
      </w:r>
      <w:r>
        <w:rPr>
          <w:szCs w:val="28"/>
        </w:rPr>
        <w:t>о</w:t>
      </w:r>
      <w:r>
        <w:rPr>
          <w:szCs w:val="28"/>
        </w:rPr>
        <w:t>гической среды определяется посредством сопоставления параметров технолог</w:t>
      </w:r>
      <w:r>
        <w:rPr>
          <w:szCs w:val="28"/>
        </w:rPr>
        <w:t>и</w:t>
      </w:r>
      <w:r>
        <w:rPr>
          <w:szCs w:val="28"/>
        </w:rPr>
        <w:t>ческого процесса и иных источников зажигания с показателями пожарной опа</w:t>
      </w:r>
      <w:r>
        <w:rPr>
          <w:szCs w:val="28"/>
        </w:rPr>
        <w:t>с</w:t>
      </w:r>
      <w:r>
        <w:rPr>
          <w:szCs w:val="28"/>
        </w:rPr>
        <w:t>ности веществ и матери</w:t>
      </w:r>
      <w:r>
        <w:rPr>
          <w:szCs w:val="28"/>
        </w:rPr>
        <w:t>а</w:t>
      </w:r>
      <w:r>
        <w:rPr>
          <w:szCs w:val="28"/>
        </w:rPr>
        <w:t>лов.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8</w:t>
      </w:r>
      <w:r w:rsidR="00F45B19">
        <w:rPr>
          <w:szCs w:val="28"/>
        </w:rPr>
        <w:t xml:space="preserve">. Определение </w:t>
      </w:r>
      <w:r w:rsidR="00102F5B">
        <w:rPr>
          <w:szCs w:val="28"/>
        </w:rPr>
        <w:t xml:space="preserve">перечня </w:t>
      </w:r>
      <w:r w:rsidR="00F45B19">
        <w:rPr>
          <w:szCs w:val="28"/>
        </w:rPr>
        <w:t xml:space="preserve">пожароопасных </w:t>
      </w:r>
      <w:r w:rsidR="00102F5B">
        <w:rPr>
          <w:szCs w:val="28"/>
        </w:rPr>
        <w:t xml:space="preserve">аварийных ситуаций и параметров для каждого технологического процесса </w:t>
      </w:r>
      <w:r w:rsidR="00F45B19">
        <w:rPr>
          <w:szCs w:val="28"/>
        </w:rPr>
        <w:t>осуществля</w:t>
      </w:r>
      <w:r w:rsidR="00102F5B">
        <w:rPr>
          <w:szCs w:val="28"/>
        </w:rPr>
        <w:t>ет</w:t>
      </w:r>
      <w:r w:rsidR="00F45B19">
        <w:rPr>
          <w:szCs w:val="28"/>
        </w:rPr>
        <w:t>ся на основе анализа п</w:t>
      </w:r>
      <w:r w:rsidR="00F45B19">
        <w:rPr>
          <w:szCs w:val="28"/>
        </w:rPr>
        <w:t>о</w:t>
      </w:r>
      <w:r w:rsidR="00F45B19">
        <w:rPr>
          <w:szCs w:val="28"/>
        </w:rPr>
        <w:t>жарной опасности каждого из технологических про</w:t>
      </w:r>
      <w:r w:rsidR="00102F5B">
        <w:rPr>
          <w:szCs w:val="28"/>
        </w:rPr>
        <w:t xml:space="preserve">цессов, </w:t>
      </w:r>
      <w:r w:rsidR="00F45B19">
        <w:rPr>
          <w:szCs w:val="28"/>
        </w:rPr>
        <w:t>предусматрива</w:t>
      </w:r>
      <w:r w:rsidR="00102F5B">
        <w:rPr>
          <w:szCs w:val="28"/>
        </w:rPr>
        <w:t>ющего</w:t>
      </w:r>
      <w:r w:rsidR="00F45B19">
        <w:rPr>
          <w:szCs w:val="28"/>
        </w:rPr>
        <w:t xml:space="preserve"> выбор ситуаций, при реализации которых возникает опасность для людей, нах</w:t>
      </w:r>
      <w:r w:rsidR="00F45B19">
        <w:rPr>
          <w:szCs w:val="28"/>
        </w:rPr>
        <w:t>о</w:t>
      </w:r>
      <w:r w:rsidR="00F45B19">
        <w:rPr>
          <w:szCs w:val="28"/>
        </w:rPr>
        <w:t>дящихся в зоне поражения опасными факторами пожара, взрыва и сопутству</w:t>
      </w:r>
      <w:r w:rsidR="00F45B19">
        <w:rPr>
          <w:szCs w:val="28"/>
        </w:rPr>
        <w:t>ю</w:t>
      </w:r>
      <w:r w:rsidR="00F45B19">
        <w:rPr>
          <w:szCs w:val="28"/>
        </w:rPr>
        <w:t>щими проявлениями опасных факторов пож</w:t>
      </w:r>
      <w:r w:rsidR="00F45B19">
        <w:rPr>
          <w:szCs w:val="28"/>
        </w:rPr>
        <w:t>а</w:t>
      </w:r>
      <w:r w:rsidR="00F45B19">
        <w:rPr>
          <w:szCs w:val="28"/>
        </w:rPr>
        <w:t>ра.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Не подлежат рассмотрению ситуации, в результате которых не возникает опасность для жизни и здоровья людей. Эти ситуации не учитываются при расч</w:t>
      </w:r>
      <w:r>
        <w:rPr>
          <w:szCs w:val="28"/>
        </w:rPr>
        <w:t>е</w:t>
      </w:r>
      <w:r>
        <w:rPr>
          <w:szCs w:val="28"/>
        </w:rPr>
        <w:t>те пожарн</w:t>
      </w:r>
      <w:r>
        <w:rPr>
          <w:szCs w:val="28"/>
        </w:rPr>
        <w:t>о</w:t>
      </w:r>
      <w:r>
        <w:rPr>
          <w:szCs w:val="28"/>
        </w:rPr>
        <w:t>го риска.</w:t>
      </w:r>
    </w:p>
    <w:p w:rsidR="0051526A" w:rsidRDefault="0051526A">
      <w:pPr>
        <w:pStyle w:val="a4"/>
        <w:ind w:left="0" w:firstLine="709"/>
        <w:rPr>
          <w:szCs w:val="28"/>
        </w:rPr>
      </w:pP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9</w:t>
      </w:r>
      <w:r w:rsidR="00F45B19">
        <w:rPr>
          <w:szCs w:val="28"/>
        </w:rPr>
        <w:t>. Для каждой пожарооп</w:t>
      </w:r>
      <w:r w:rsidR="00BF6157">
        <w:rPr>
          <w:szCs w:val="28"/>
        </w:rPr>
        <w:t>асной ситуации на объекте приводит</w:t>
      </w:r>
      <w:r w:rsidR="00F45B19">
        <w:rPr>
          <w:szCs w:val="28"/>
        </w:rPr>
        <w:t>ся описание причин возникновения и развития пожароопасных ситуаций, мест их возникн</w:t>
      </w:r>
      <w:r w:rsidR="00F45B19">
        <w:rPr>
          <w:szCs w:val="28"/>
        </w:rPr>
        <w:t>о</w:t>
      </w:r>
      <w:r w:rsidR="00F45B19">
        <w:rPr>
          <w:szCs w:val="28"/>
        </w:rPr>
        <w:t>вения и факторов пожара, представляющих опасность для жизни и здоровья л</w:t>
      </w:r>
      <w:r w:rsidR="00F45B19">
        <w:rPr>
          <w:szCs w:val="28"/>
        </w:rPr>
        <w:t>ю</w:t>
      </w:r>
      <w:r w:rsidR="00F45B19">
        <w:rPr>
          <w:szCs w:val="28"/>
        </w:rPr>
        <w:t>дей в местах их пребывания.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10</w:t>
      </w:r>
      <w:r w:rsidR="00F45B19">
        <w:rPr>
          <w:szCs w:val="28"/>
        </w:rPr>
        <w:t xml:space="preserve">. Для определения причин возникновения пожароопасных ситуаций </w:t>
      </w:r>
      <w:r w:rsidR="00211703">
        <w:rPr>
          <w:szCs w:val="28"/>
        </w:rPr>
        <w:t>р</w:t>
      </w:r>
      <w:r w:rsidR="00BF6157">
        <w:rPr>
          <w:szCs w:val="28"/>
        </w:rPr>
        <w:t>а</w:t>
      </w:r>
      <w:r w:rsidR="00BF6157">
        <w:rPr>
          <w:szCs w:val="28"/>
        </w:rPr>
        <w:t>с</w:t>
      </w:r>
      <w:r w:rsidR="00BF6157">
        <w:rPr>
          <w:szCs w:val="28"/>
        </w:rPr>
        <w:t xml:space="preserve">сматриваются </w:t>
      </w:r>
      <w:r w:rsidR="00F45B19">
        <w:rPr>
          <w:szCs w:val="28"/>
        </w:rPr>
        <w:t>события, реализация которых может привести к образованию г</w:t>
      </w:r>
      <w:r w:rsidR="00F45B19">
        <w:rPr>
          <w:szCs w:val="28"/>
        </w:rPr>
        <w:t>о</w:t>
      </w:r>
      <w:r w:rsidR="00F45B19">
        <w:rPr>
          <w:szCs w:val="28"/>
        </w:rPr>
        <w:t>рючей среды и п</w:t>
      </w:r>
      <w:r w:rsidR="00F45B19">
        <w:rPr>
          <w:szCs w:val="28"/>
        </w:rPr>
        <w:t>о</w:t>
      </w:r>
      <w:r w:rsidR="00F45B19">
        <w:rPr>
          <w:szCs w:val="28"/>
        </w:rPr>
        <w:t>явлению источника зажигания.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Наиболее вероятными событиями, которые могут являться причинами п</w:t>
      </w:r>
      <w:r>
        <w:rPr>
          <w:szCs w:val="28"/>
        </w:rPr>
        <w:t>о</w:t>
      </w:r>
      <w:r>
        <w:rPr>
          <w:szCs w:val="28"/>
        </w:rPr>
        <w:t xml:space="preserve">жароопасных ситуаций на объектах, </w:t>
      </w:r>
      <w:r w:rsidR="00BF6157">
        <w:rPr>
          <w:szCs w:val="28"/>
        </w:rPr>
        <w:t>считаются</w:t>
      </w:r>
      <w:r>
        <w:rPr>
          <w:szCs w:val="28"/>
        </w:rPr>
        <w:t xml:space="preserve"> следующие соб</w:t>
      </w:r>
      <w:r>
        <w:rPr>
          <w:szCs w:val="28"/>
        </w:rPr>
        <w:t>ы</w:t>
      </w:r>
      <w:r>
        <w:rPr>
          <w:szCs w:val="28"/>
        </w:rPr>
        <w:t>тия: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выход параметров технологических процессов за критические значения, к</w:t>
      </w:r>
      <w:r>
        <w:rPr>
          <w:szCs w:val="28"/>
        </w:rPr>
        <w:t>о</w:t>
      </w:r>
      <w:r>
        <w:rPr>
          <w:szCs w:val="28"/>
        </w:rPr>
        <w:t>торый вызван нарушением технологического регламента (например, перелив жидкости при сл</w:t>
      </w:r>
      <w:r>
        <w:rPr>
          <w:szCs w:val="28"/>
        </w:rPr>
        <w:t>и</w:t>
      </w:r>
      <w:r>
        <w:rPr>
          <w:szCs w:val="28"/>
        </w:rPr>
        <w:t>во-наливных операциях, разрушение оборудования вследствие превышения давления по технологическим причинам, появление источников з</w:t>
      </w:r>
      <w:r>
        <w:rPr>
          <w:szCs w:val="28"/>
        </w:rPr>
        <w:t>а</w:t>
      </w:r>
      <w:r>
        <w:rPr>
          <w:szCs w:val="28"/>
        </w:rPr>
        <w:t>жигания в местах образования горючих газопаровозду</w:t>
      </w:r>
      <w:r>
        <w:rPr>
          <w:szCs w:val="28"/>
        </w:rPr>
        <w:t>ш</w:t>
      </w:r>
      <w:r>
        <w:rPr>
          <w:szCs w:val="28"/>
        </w:rPr>
        <w:t>ных смесей);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разгерметизация технологического оборудования, </w:t>
      </w:r>
      <w:r w:rsidR="00BF6157">
        <w:rPr>
          <w:szCs w:val="28"/>
        </w:rPr>
        <w:t>вызванная механическим (влияние</w:t>
      </w:r>
      <w:r>
        <w:rPr>
          <w:szCs w:val="28"/>
        </w:rPr>
        <w:t xml:space="preserve"> повышенного или пониженного давления, динамических нагрузок и </w:t>
      </w:r>
      <w:r w:rsidR="00BF6157">
        <w:rPr>
          <w:szCs w:val="28"/>
        </w:rPr>
        <w:t xml:space="preserve">     т.п.), температурным (влияние</w:t>
      </w:r>
      <w:r>
        <w:rPr>
          <w:szCs w:val="28"/>
        </w:rPr>
        <w:t xml:space="preserve"> повышенных или пониженных температур) и агрессивным химиче</w:t>
      </w:r>
      <w:r w:rsidR="00BF6157">
        <w:rPr>
          <w:szCs w:val="28"/>
        </w:rPr>
        <w:t>ским (влияние</w:t>
      </w:r>
      <w:r>
        <w:rPr>
          <w:szCs w:val="28"/>
        </w:rPr>
        <w:t xml:space="preserve"> кислородной, сероводородной, электрохим</w:t>
      </w:r>
      <w:r>
        <w:rPr>
          <w:szCs w:val="28"/>
        </w:rPr>
        <w:t>и</w:t>
      </w:r>
      <w:r>
        <w:rPr>
          <w:szCs w:val="28"/>
        </w:rPr>
        <w:t>ческой и биохимической коррозии) воздейс</w:t>
      </w:r>
      <w:r>
        <w:rPr>
          <w:szCs w:val="28"/>
        </w:rPr>
        <w:t>т</w:t>
      </w:r>
      <w:r>
        <w:rPr>
          <w:szCs w:val="28"/>
        </w:rPr>
        <w:t>виями;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механическое повреждение оборудования в результате ошибок </w:t>
      </w:r>
      <w:r w:rsidR="00612679">
        <w:rPr>
          <w:szCs w:val="28"/>
        </w:rPr>
        <w:t>работника</w:t>
      </w:r>
      <w:r>
        <w:rPr>
          <w:szCs w:val="28"/>
        </w:rPr>
        <w:t>, падения предметов, некачественного проведения ремонтных и регламентных р</w:t>
      </w:r>
      <w:r>
        <w:rPr>
          <w:szCs w:val="28"/>
        </w:rPr>
        <w:t>а</w:t>
      </w:r>
      <w:r>
        <w:rPr>
          <w:szCs w:val="28"/>
        </w:rPr>
        <w:t>бот и т. п. (например, разгерметизация оборудования или выход из строя элеме</w:t>
      </w:r>
      <w:r>
        <w:rPr>
          <w:szCs w:val="28"/>
        </w:rPr>
        <w:t>н</w:t>
      </w:r>
      <w:r>
        <w:rPr>
          <w:szCs w:val="28"/>
        </w:rPr>
        <w:t>тов его защиты в результате повреждения при ремонте или столкновения с ж</w:t>
      </w:r>
      <w:r>
        <w:rPr>
          <w:szCs w:val="28"/>
        </w:rPr>
        <w:t>е</w:t>
      </w:r>
      <w:r>
        <w:rPr>
          <w:szCs w:val="28"/>
        </w:rPr>
        <w:t>лезнодорожным или автомобильным тран</w:t>
      </w:r>
      <w:r>
        <w:rPr>
          <w:szCs w:val="28"/>
        </w:rPr>
        <w:t>с</w:t>
      </w:r>
      <w:r>
        <w:rPr>
          <w:szCs w:val="28"/>
        </w:rPr>
        <w:t>портом).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11</w:t>
      </w:r>
      <w:r w:rsidR="00F45B19">
        <w:rPr>
          <w:szCs w:val="28"/>
        </w:rPr>
        <w:t>. На основе ана</w:t>
      </w:r>
      <w:r w:rsidR="002F2577">
        <w:rPr>
          <w:szCs w:val="28"/>
        </w:rPr>
        <w:t>лиза пожарной опасности объекта</w:t>
      </w:r>
      <w:r w:rsidR="00BF6157">
        <w:rPr>
          <w:szCs w:val="28"/>
        </w:rPr>
        <w:t>,</w:t>
      </w:r>
      <w:r w:rsidR="00F45B19">
        <w:rPr>
          <w:szCs w:val="28"/>
        </w:rPr>
        <w:t xml:space="preserve"> при необходимости</w:t>
      </w:r>
      <w:r w:rsidR="00BF6157">
        <w:rPr>
          <w:szCs w:val="28"/>
        </w:rPr>
        <w:t>,</w:t>
      </w:r>
      <w:r w:rsidR="00F45B19">
        <w:rPr>
          <w:szCs w:val="28"/>
        </w:rPr>
        <w:t xml:space="preserve"> проводится определение комплекса дополнительных меропри</w:t>
      </w:r>
      <w:r w:rsidR="00F45B19">
        <w:rPr>
          <w:szCs w:val="28"/>
        </w:rPr>
        <w:t>я</w:t>
      </w:r>
      <w:r w:rsidR="00F45B19">
        <w:rPr>
          <w:szCs w:val="28"/>
        </w:rPr>
        <w:t>тий, изменяющих параметры технологического процесса до уровня, обеспечивающего допу</w:t>
      </w:r>
      <w:r w:rsidR="00F45B19">
        <w:rPr>
          <w:szCs w:val="28"/>
        </w:rPr>
        <w:t>с</w:t>
      </w:r>
      <w:r w:rsidR="00F45B19">
        <w:rPr>
          <w:szCs w:val="28"/>
        </w:rPr>
        <w:t>тимый пожарный риск.</w:t>
      </w:r>
    </w:p>
    <w:p w:rsidR="00F45B19" w:rsidRDefault="000D2780">
      <w:pPr>
        <w:pStyle w:val="a4"/>
        <w:ind w:left="0" w:firstLine="709"/>
        <w:rPr>
          <w:szCs w:val="28"/>
        </w:rPr>
      </w:pPr>
      <w:r>
        <w:rPr>
          <w:szCs w:val="28"/>
        </w:rPr>
        <w:t>12</w:t>
      </w:r>
      <w:r w:rsidR="00F45B19">
        <w:rPr>
          <w:szCs w:val="28"/>
        </w:rPr>
        <w:t>. Для выявления пожароопасных ситуаций осуществля</w:t>
      </w:r>
      <w:r w:rsidR="001C30E9">
        <w:rPr>
          <w:szCs w:val="28"/>
        </w:rPr>
        <w:t>е</w:t>
      </w:r>
      <w:r w:rsidR="00F45B19">
        <w:rPr>
          <w:szCs w:val="28"/>
        </w:rPr>
        <w:t>тся деление те</w:t>
      </w:r>
      <w:r w:rsidR="00F45B19">
        <w:rPr>
          <w:szCs w:val="28"/>
        </w:rPr>
        <w:t>х</w:t>
      </w:r>
      <w:r w:rsidR="00F45B19">
        <w:rPr>
          <w:szCs w:val="28"/>
        </w:rPr>
        <w:t>нологического оборудования (технологических систем), при их наличии</w:t>
      </w:r>
      <w:r w:rsidR="001C30E9">
        <w:rPr>
          <w:szCs w:val="28"/>
        </w:rPr>
        <w:t xml:space="preserve"> на об</w:t>
      </w:r>
      <w:r w:rsidR="001C30E9">
        <w:rPr>
          <w:szCs w:val="28"/>
        </w:rPr>
        <w:t>ъ</w:t>
      </w:r>
      <w:r w:rsidR="001C30E9">
        <w:rPr>
          <w:szCs w:val="28"/>
        </w:rPr>
        <w:t>екте,</w:t>
      </w:r>
      <w:r w:rsidR="00F45B19">
        <w:rPr>
          <w:szCs w:val="28"/>
        </w:rPr>
        <w:t xml:space="preserve"> на участки. Указанное деление выполняется, исходя из возможности ра</w:t>
      </w:r>
      <w:r w:rsidR="00F45B19">
        <w:rPr>
          <w:szCs w:val="28"/>
        </w:rPr>
        <w:t>з</w:t>
      </w:r>
      <w:r w:rsidR="00F45B19">
        <w:rPr>
          <w:szCs w:val="28"/>
        </w:rPr>
        <w:t>дельной герметизации этих участков при возникновении аварии. Рассматриваю</w:t>
      </w:r>
      <w:r w:rsidR="00F45B19">
        <w:rPr>
          <w:szCs w:val="28"/>
        </w:rPr>
        <w:t>т</w:t>
      </w:r>
      <w:r w:rsidR="00F45B19">
        <w:rPr>
          <w:szCs w:val="28"/>
        </w:rPr>
        <w:t>ся пожароопасные ситуации</w:t>
      </w:r>
      <w:r w:rsidR="001C30E9">
        <w:rPr>
          <w:szCs w:val="28"/>
        </w:rPr>
        <w:t>,</w:t>
      </w:r>
      <w:r w:rsidR="00F45B19">
        <w:rPr>
          <w:szCs w:val="28"/>
        </w:rPr>
        <w:t xml:space="preserve"> как на основном, так и вспомогательном технолог</w:t>
      </w:r>
      <w:r w:rsidR="00F45B19">
        <w:rPr>
          <w:szCs w:val="28"/>
        </w:rPr>
        <w:t>и</w:t>
      </w:r>
      <w:r w:rsidR="00F45B19">
        <w:rPr>
          <w:szCs w:val="28"/>
        </w:rPr>
        <w:t>ческом о</w:t>
      </w:r>
      <w:r w:rsidR="001C30E9">
        <w:rPr>
          <w:szCs w:val="28"/>
        </w:rPr>
        <w:t>борудовании. Кроме этого,</w:t>
      </w:r>
      <w:r w:rsidR="00F45B19">
        <w:rPr>
          <w:szCs w:val="28"/>
        </w:rPr>
        <w:t xml:space="preserve"> учитыва</w:t>
      </w:r>
      <w:r w:rsidR="001C30E9">
        <w:rPr>
          <w:szCs w:val="28"/>
        </w:rPr>
        <w:t>е</w:t>
      </w:r>
      <w:r w:rsidR="00F45B19">
        <w:rPr>
          <w:szCs w:val="28"/>
        </w:rPr>
        <w:t>тся  также возможность возникн</w:t>
      </w:r>
      <w:r w:rsidR="00F45B19">
        <w:rPr>
          <w:szCs w:val="28"/>
        </w:rPr>
        <w:t>о</w:t>
      </w:r>
      <w:r w:rsidR="00FC32F8">
        <w:rPr>
          <w:szCs w:val="28"/>
        </w:rPr>
        <w:t>вения пожара в зданиях</w:t>
      </w:r>
      <w:r w:rsidR="00854C12">
        <w:rPr>
          <w:szCs w:val="28"/>
        </w:rPr>
        <w:t>, сооружениях и строениях (далее - здания)</w:t>
      </w:r>
      <w:r w:rsidR="00F45B19">
        <w:rPr>
          <w:szCs w:val="28"/>
        </w:rPr>
        <w:t xml:space="preserve"> различного назначения, расположенных на территории объе</w:t>
      </w:r>
      <w:r w:rsidR="00F45B19">
        <w:rPr>
          <w:szCs w:val="28"/>
        </w:rPr>
        <w:t>к</w:t>
      </w:r>
      <w:r w:rsidR="00F45B19">
        <w:rPr>
          <w:szCs w:val="28"/>
        </w:rPr>
        <w:t>та.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 перечне пожароопасных ситуаций применительно к каждому участку, технологической установке, зданию объекта выделяются группы пожароопасных ситуаций, которым соотве</w:t>
      </w:r>
      <w:r>
        <w:rPr>
          <w:szCs w:val="28"/>
        </w:rPr>
        <w:t>т</w:t>
      </w:r>
      <w:r>
        <w:rPr>
          <w:szCs w:val="28"/>
        </w:rPr>
        <w:t>ствуют одинаковые модели процессов возникновения и развития.</w:t>
      </w:r>
    </w:p>
    <w:p w:rsidR="0051526A" w:rsidRDefault="0051526A">
      <w:pPr>
        <w:pStyle w:val="a4"/>
        <w:ind w:left="0" w:firstLine="709"/>
        <w:rPr>
          <w:szCs w:val="28"/>
        </w:rPr>
      </w:pPr>
    </w:p>
    <w:p w:rsidR="0051526A" w:rsidRDefault="0051526A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При анализе пожароопасных ситуаций, связанных с разгерметизацией те</w:t>
      </w:r>
      <w:r>
        <w:rPr>
          <w:szCs w:val="28"/>
        </w:rPr>
        <w:t>х</w:t>
      </w:r>
      <w:r>
        <w:rPr>
          <w:szCs w:val="28"/>
        </w:rPr>
        <w:t>нологиче</w:t>
      </w:r>
      <w:r w:rsidR="001C30E9">
        <w:rPr>
          <w:szCs w:val="28"/>
        </w:rPr>
        <w:t xml:space="preserve">ского оборудования, </w:t>
      </w:r>
      <w:r>
        <w:rPr>
          <w:szCs w:val="28"/>
        </w:rPr>
        <w:t>рассматрива</w:t>
      </w:r>
      <w:r w:rsidR="001C30E9">
        <w:rPr>
          <w:szCs w:val="28"/>
        </w:rPr>
        <w:t>ют</w:t>
      </w:r>
      <w:r>
        <w:rPr>
          <w:szCs w:val="28"/>
        </w:rPr>
        <w:t>ся утечки при различных диаме</w:t>
      </w:r>
      <w:r>
        <w:rPr>
          <w:szCs w:val="28"/>
        </w:rPr>
        <w:t>т</w:t>
      </w:r>
      <w:r>
        <w:rPr>
          <w:szCs w:val="28"/>
        </w:rPr>
        <w:t>рах истечения (в том числе максимальные - при полном разрушении оборудов</w:t>
      </w:r>
      <w:r>
        <w:rPr>
          <w:szCs w:val="28"/>
        </w:rPr>
        <w:t>а</w:t>
      </w:r>
      <w:r>
        <w:rPr>
          <w:szCs w:val="28"/>
        </w:rPr>
        <w:t>ния или подводящих/отводящих трубопр</w:t>
      </w:r>
      <w:r>
        <w:rPr>
          <w:szCs w:val="28"/>
        </w:rPr>
        <w:t>о</w:t>
      </w:r>
      <w:r>
        <w:rPr>
          <w:szCs w:val="28"/>
        </w:rPr>
        <w:t>водов).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854C12" w:rsidRDefault="00854C12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Определение частоты реализации пожароопасных ситуаций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1</w:t>
      </w:r>
      <w:r w:rsidR="00277E3F">
        <w:rPr>
          <w:szCs w:val="28"/>
        </w:rPr>
        <w:t>3</w:t>
      </w:r>
      <w:r>
        <w:rPr>
          <w:szCs w:val="28"/>
        </w:rPr>
        <w:t>. Для определения частоты реализации пожароопасных ситуаций на об</w:t>
      </w:r>
      <w:r>
        <w:rPr>
          <w:szCs w:val="28"/>
        </w:rPr>
        <w:t>ъ</w:t>
      </w:r>
      <w:r>
        <w:rPr>
          <w:szCs w:val="28"/>
        </w:rPr>
        <w:t>екте используется информация: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а) об отказах оборудования, используемого на объекте;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б) о параметрах надежности используемого на объекте оборуд</w:t>
      </w:r>
      <w:r>
        <w:rPr>
          <w:szCs w:val="28"/>
        </w:rPr>
        <w:t>о</w:t>
      </w:r>
      <w:r>
        <w:rPr>
          <w:szCs w:val="28"/>
        </w:rPr>
        <w:t>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="00207AB1">
        <w:rPr>
          <w:szCs w:val="28"/>
        </w:rPr>
        <w:t>об ошибочных действиях работника</w:t>
      </w:r>
      <w:r>
        <w:rPr>
          <w:szCs w:val="28"/>
        </w:rPr>
        <w:t xml:space="preserve"> объекта;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г) о гидрометеорологической обстановке в районе размещения об</w:t>
      </w:r>
      <w:r>
        <w:rPr>
          <w:szCs w:val="28"/>
        </w:rPr>
        <w:t>ъ</w:t>
      </w:r>
      <w:r>
        <w:rPr>
          <w:szCs w:val="28"/>
        </w:rPr>
        <w:t>екта;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д) о географических особенностях местности в районе размещения объе</w:t>
      </w:r>
      <w:r>
        <w:rPr>
          <w:szCs w:val="28"/>
        </w:rPr>
        <w:t>к</w:t>
      </w:r>
      <w:r>
        <w:rPr>
          <w:szCs w:val="28"/>
        </w:rPr>
        <w:t>та.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1</w:t>
      </w:r>
      <w:r w:rsidR="00277E3F">
        <w:rPr>
          <w:szCs w:val="28"/>
        </w:rPr>
        <w:t>4</w:t>
      </w:r>
      <w:r>
        <w:rPr>
          <w:szCs w:val="28"/>
        </w:rPr>
        <w:t>. Для определения частоты реализации пожароопасных ситуаций могут использ</w:t>
      </w:r>
      <w:r>
        <w:rPr>
          <w:szCs w:val="28"/>
        </w:rPr>
        <w:t>о</w:t>
      </w:r>
      <w:r>
        <w:rPr>
          <w:szCs w:val="28"/>
        </w:rPr>
        <w:t>ваться статистические данные по аварийности или расчетные данные по надежности технологического оборудования, соответствующие специфике ра</w:t>
      </w:r>
      <w:r>
        <w:rPr>
          <w:szCs w:val="28"/>
        </w:rPr>
        <w:t>с</w:t>
      </w:r>
      <w:r>
        <w:rPr>
          <w:szCs w:val="28"/>
        </w:rPr>
        <w:t>сматриваемого объекта.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1</w:t>
      </w:r>
      <w:r w:rsidR="00277E3F">
        <w:rPr>
          <w:szCs w:val="28"/>
        </w:rPr>
        <w:t>5</w:t>
      </w:r>
      <w:r>
        <w:rPr>
          <w:szCs w:val="28"/>
        </w:rPr>
        <w:t xml:space="preserve">. Информация о частотах реализации пожароопасных ситуаций (в том числе возникших в результате ошибок </w:t>
      </w:r>
      <w:r w:rsidR="00277E3F">
        <w:rPr>
          <w:szCs w:val="28"/>
        </w:rPr>
        <w:t>работника</w:t>
      </w:r>
      <w:r>
        <w:rPr>
          <w:szCs w:val="28"/>
        </w:rPr>
        <w:t>), необходимая для оценки ри</w:t>
      </w:r>
      <w:r>
        <w:rPr>
          <w:szCs w:val="28"/>
        </w:rPr>
        <w:t>с</w:t>
      </w:r>
      <w:r>
        <w:rPr>
          <w:szCs w:val="28"/>
        </w:rPr>
        <w:t>ка, может быть получена непосредственно из данных о функционировании и</w:t>
      </w:r>
      <w:r>
        <w:rPr>
          <w:szCs w:val="28"/>
        </w:rPr>
        <w:t>с</w:t>
      </w:r>
      <w:r>
        <w:rPr>
          <w:szCs w:val="28"/>
        </w:rPr>
        <w:t>следуемого объекта или из данных о функционировании других подобных объе</w:t>
      </w:r>
      <w:r>
        <w:rPr>
          <w:szCs w:val="28"/>
        </w:rPr>
        <w:t>к</w:t>
      </w:r>
      <w:r>
        <w:rPr>
          <w:szCs w:val="28"/>
        </w:rPr>
        <w:t>тов. Рекомендуемые сведения по частотам реализации инициирующих пожар</w:t>
      </w:r>
      <w:r>
        <w:rPr>
          <w:szCs w:val="28"/>
        </w:rPr>
        <w:t>о</w:t>
      </w:r>
      <w:r>
        <w:rPr>
          <w:szCs w:val="28"/>
        </w:rPr>
        <w:t>опасные ситуации событий для некоторых типов оборудования объектов, част</w:t>
      </w:r>
      <w:r>
        <w:rPr>
          <w:szCs w:val="28"/>
        </w:rPr>
        <w:t>о</w:t>
      </w:r>
      <w:r>
        <w:rPr>
          <w:szCs w:val="28"/>
        </w:rPr>
        <w:t>там утечек из технологических трубопроводов, а также частотам возникн</w:t>
      </w:r>
      <w:r>
        <w:rPr>
          <w:szCs w:val="28"/>
        </w:rPr>
        <w:t>о</w:t>
      </w:r>
      <w:r>
        <w:rPr>
          <w:szCs w:val="28"/>
        </w:rPr>
        <w:t>вения пожаров в зданиях</w:t>
      </w:r>
      <w:r w:rsidR="00701715">
        <w:rPr>
          <w:szCs w:val="28"/>
        </w:rPr>
        <w:t xml:space="preserve"> </w:t>
      </w:r>
      <w:r>
        <w:rPr>
          <w:szCs w:val="28"/>
        </w:rPr>
        <w:t>приведены в приложении № 1 к настоящей М</w:t>
      </w:r>
      <w:r>
        <w:rPr>
          <w:szCs w:val="28"/>
        </w:rPr>
        <w:t>е</w:t>
      </w:r>
      <w:r>
        <w:rPr>
          <w:szCs w:val="28"/>
        </w:rPr>
        <w:t>тодике.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Построение полей опасных факторов пожара для различных сц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нариев его разв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тия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277E3F">
      <w:pPr>
        <w:pStyle w:val="a4"/>
        <w:ind w:left="0" w:firstLine="709"/>
        <w:rPr>
          <w:szCs w:val="28"/>
        </w:rPr>
      </w:pPr>
      <w:r>
        <w:rPr>
          <w:szCs w:val="28"/>
        </w:rPr>
        <w:t>16</w:t>
      </w:r>
      <w:r w:rsidR="00F45B19">
        <w:rPr>
          <w:szCs w:val="28"/>
        </w:rPr>
        <w:t>. При построении полей</w:t>
      </w:r>
      <w:r w:rsidR="00701715">
        <w:rPr>
          <w:szCs w:val="28"/>
        </w:rPr>
        <w:t xml:space="preserve"> опасных факторов пожара</w:t>
      </w:r>
      <w:r w:rsidR="00F45B19">
        <w:rPr>
          <w:szCs w:val="28"/>
        </w:rPr>
        <w:t xml:space="preserve"> для различных сцен</w:t>
      </w:r>
      <w:r w:rsidR="00F45B19">
        <w:rPr>
          <w:szCs w:val="28"/>
        </w:rPr>
        <w:t>а</w:t>
      </w:r>
      <w:r w:rsidR="00F45B19">
        <w:rPr>
          <w:szCs w:val="28"/>
        </w:rPr>
        <w:t>ри</w:t>
      </w:r>
      <w:r w:rsidR="00701715">
        <w:rPr>
          <w:szCs w:val="28"/>
        </w:rPr>
        <w:t>ев его</w:t>
      </w:r>
      <w:r w:rsidR="00DD50FC">
        <w:rPr>
          <w:szCs w:val="28"/>
        </w:rPr>
        <w:t xml:space="preserve"> развития </w:t>
      </w:r>
      <w:r w:rsidR="00F45B19">
        <w:rPr>
          <w:szCs w:val="28"/>
        </w:rPr>
        <w:t>учитыва</w:t>
      </w:r>
      <w:r w:rsidR="00DD50FC">
        <w:rPr>
          <w:szCs w:val="28"/>
        </w:rPr>
        <w:t>ют</w:t>
      </w:r>
      <w:r w:rsidR="00F45B19">
        <w:rPr>
          <w:szCs w:val="28"/>
        </w:rPr>
        <w:t>ся: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тепловое излучение при факельном горении, пожарах проливов горючих веществ на п</w:t>
      </w:r>
      <w:r>
        <w:rPr>
          <w:szCs w:val="28"/>
        </w:rPr>
        <w:t>о</w:t>
      </w:r>
      <w:r>
        <w:rPr>
          <w:szCs w:val="28"/>
        </w:rPr>
        <w:t>верхность и огненных шарах;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избыточное давление и импульс волны давления при сгорании газопар</w:t>
      </w:r>
      <w:r>
        <w:rPr>
          <w:szCs w:val="28"/>
        </w:rPr>
        <w:t>о</w:t>
      </w:r>
      <w:r>
        <w:rPr>
          <w:szCs w:val="28"/>
        </w:rPr>
        <w:t>воздушной смеси в открытом пр</w:t>
      </w:r>
      <w:r>
        <w:rPr>
          <w:szCs w:val="28"/>
        </w:rPr>
        <w:t>о</w:t>
      </w:r>
      <w:r>
        <w:rPr>
          <w:szCs w:val="28"/>
        </w:rPr>
        <w:t>странстве;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избыточное давление и импульс волны давления при разрыве сосуда (р</w:t>
      </w:r>
      <w:r>
        <w:rPr>
          <w:szCs w:val="28"/>
        </w:rPr>
        <w:t>е</w:t>
      </w:r>
      <w:r>
        <w:rPr>
          <w:szCs w:val="28"/>
        </w:rPr>
        <w:t>зервуара) в р</w:t>
      </w:r>
      <w:r>
        <w:rPr>
          <w:szCs w:val="28"/>
        </w:rPr>
        <w:t>е</w:t>
      </w:r>
      <w:r>
        <w:rPr>
          <w:szCs w:val="28"/>
        </w:rPr>
        <w:t>зультате воздействия на него очага пожара;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избыточное давление при сгорании газопаровоздушной смеси в помещ</w:t>
      </w:r>
      <w:r>
        <w:rPr>
          <w:szCs w:val="28"/>
        </w:rPr>
        <w:t>е</w:t>
      </w:r>
      <w:r>
        <w:rPr>
          <w:szCs w:val="28"/>
        </w:rPr>
        <w:t>нии;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концентрация токсичных компонентов продуктов горения в помещении;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снижение концентрации кислорода в воздухе помещения;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задымление атмосферы помещения;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среднеобъемная температура в помещении;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осколки, образующиеся при взрывном разрушении элементов технологич</w:t>
      </w:r>
      <w:r>
        <w:rPr>
          <w:szCs w:val="28"/>
        </w:rPr>
        <w:t>е</w:t>
      </w:r>
      <w:r>
        <w:rPr>
          <w:szCs w:val="28"/>
        </w:rPr>
        <w:t>ского обор</w:t>
      </w:r>
      <w:r>
        <w:rPr>
          <w:szCs w:val="28"/>
        </w:rPr>
        <w:t>у</w:t>
      </w:r>
      <w:r>
        <w:rPr>
          <w:szCs w:val="28"/>
        </w:rPr>
        <w:t>дования;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расширяющиеся продукты сгорания при реализации пожара-вспышки.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Оценка величин указанных факторов проводится на основе анализа физ</w:t>
      </w:r>
      <w:r>
        <w:rPr>
          <w:szCs w:val="28"/>
        </w:rPr>
        <w:t>и</w:t>
      </w:r>
      <w:r>
        <w:rPr>
          <w:szCs w:val="28"/>
        </w:rPr>
        <w:t>ческих явл</w:t>
      </w:r>
      <w:r>
        <w:rPr>
          <w:szCs w:val="28"/>
        </w:rPr>
        <w:t>е</w:t>
      </w:r>
      <w:r>
        <w:rPr>
          <w:szCs w:val="28"/>
        </w:rPr>
        <w:t>ний, протекающих при пожароопасных ситуациях, пожарах, взрывах. При этом рассматриваются следующие процессы, возникающие при ре</w:t>
      </w:r>
      <w:r>
        <w:rPr>
          <w:szCs w:val="28"/>
        </w:rPr>
        <w:t>а</w:t>
      </w:r>
      <w:r>
        <w:rPr>
          <w:szCs w:val="28"/>
        </w:rPr>
        <w:t>лизации пожароопасных ситуаций и пожаров или являющиеся их последствиями (в зав</w:t>
      </w:r>
      <w:r>
        <w:rPr>
          <w:szCs w:val="28"/>
        </w:rPr>
        <w:t>и</w:t>
      </w:r>
      <w:r>
        <w:rPr>
          <w:szCs w:val="28"/>
        </w:rPr>
        <w:t>симости от типа оборудования и обращающихся на объекте горючих в</w:t>
      </w:r>
      <w:r>
        <w:rPr>
          <w:szCs w:val="28"/>
        </w:rPr>
        <w:t>е</w:t>
      </w:r>
      <w:r>
        <w:rPr>
          <w:szCs w:val="28"/>
        </w:rPr>
        <w:t>ществ):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истечение жидкости из отверстия;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истечение газа из отверстия;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двухфазное истечение из отверстия;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растекание жидкости при разрушении оборудования;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выброс газа при разрушении оборудования;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формирование зон загазованности;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сгорание газопаровоздушной смеси в открытом пространстве;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разрушение сосуда с перегретой легковоспламеняющейся жидкостью, г</w:t>
      </w:r>
      <w:r>
        <w:rPr>
          <w:szCs w:val="28"/>
        </w:rPr>
        <w:t>о</w:t>
      </w:r>
      <w:r>
        <w:rPr>
          <w:szCs w:val="28"/>
        </w:rPr>
        <w:t>рючей жидк</w:t>
      </w:r>
      <w:r>
        <w:rPr>
          <w:szCs w:val="28"/>
        </w:rPr>
        <w:t>о</w:t>
      </w:r>
      <w:r>
        <w:rPr>
          <w:szCs w:val="28"/>
        </w:rPr>
        <w:t>стью или сжиженным горючим газом;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тепловое излучение от пожара пролива или огненного шара;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реализация пожара-вспышки;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образование и разлет осколков при разрушении элементов технологическ</w:t>
      </w:r>
      <w:r>
        <w:rPr>
          <w:szCs w:val="28"/>
        </w:rPr>
        <w:t>о</w:t>
      </w:r>
      <w:r>
        <w:rPr>
          <w:szCs w:val="28"/>
        </w:rPr>
        <w:t>го оборуд</w:t>
      </w:r>
      <w:r>
        <w:rPr>
          <w:szCs w:val="28"/>
        </w:rPr>
        <w:t>о</w:t>
      </w:r>
      <w:r>
        <w:rPr>
          <w:szCs w:val="28"/>
        </w:rPr>
        <w:t>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испарение жидкости из пролива;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образование газопаровоздушного облака (газы и пары тяжелее возд</w:t>
      </w:r>
      <w:r>
        <w:rPr>
          <w:szCs w:val="28"/>
        </w:rPr>
        <w:t>у</w:t>
      </w:r>
      <w:r>
        <w:rPr>
          <w:szCs w:val="28"/>
        </w:rPr>
        <w:t>ха);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сгорание газопаровоздушной смеси в технологическом оборудовании или помещ</w:t>
      </w:r>
      <w:r>
        <w:rPr>
          <w:szCs w:val="28"/>
        </w:rPr>
        <w:t>е</w:t>
      </w:r>
      <w:r>
        <w:rPr>
          <w:szCs w:val="28"/>
        </w:rPr>
        <w:t>нии;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пожар в помещении;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факельное горение струи жидкости и/или газа;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тепловое излучение горящего оборудования;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вскипание и выброс горящей ж</w:t>
      </w:r>
      <w:r w:rsidR="00C26270">
        <w:rPr>
          <w:szCs w:val="28"/>
        </w:rPr>
        <w:t>идкости при пожаре в резервуаре.</w:t>
      </w:r>
    </w:p>
    <w:p w:rsidR="00F45B19" w:rsidRDefault="00C26270">
      <w:pPr>
        <w:pStyle w:val="a4"/>
        <w:ind w:left="0" w:firstLine="709"/>
        <w:rPr>
          <w:szCs w:val="28"/>
        </w:rPr>
      </w:pPr>
      <w:r>
        <w:rPr>
          <w:szCs w:val="28"/>
        </w:rPr>
        <w:t>Т</w:t>
      </w:r>
      <w:r w:rsidR="00F45B19">
        <w:rPr>
          <w:szCs w:val="28"/>
        </w:rPr>
        <w:t>акже</w:t>
      </w:r>
      <w:r>
        <w:rPr>
          <w:szCs w:val="28"/>
        </w:rPr>
        <w:t>,</w:t>
      </w:r>
      <w:r w:rsidR="00F45B19">
        <w:rPr>
          <w:szCs w:val="28"/>
        </w:rPr>
        <w:t xml:space="preserve"> </w:t>
      </w:r>
      <w:r>
        <w:rPr>
          <w:szCs w:val="28"/>
        </w:rPr>
        <w:t>при необходимости</w:t>
      </w:r>
      <w:r w:rsidR="00DD50FC">
        <w:rPr>
          <w:szCs w:val="28"/>
        </w:rPr>
        <w:t>,</w:t>
      </w:r>
      <w:r>
        <w:rPr>
          <w:szCs w:val="28"/>
        </w:rPr>
        <w:t xml:space="preserve"> </w:t>
      </w:r>
      <w:r w:rsidR="00DD50FC">
        <w:rPr>
          <w:szCs w:val="28"/>
        </w:rPr>
        <w:t>рассма</w:t>
      </w:r>
      <w:r w:rsidR="00F45B19">
        <w:rPr>
          <w:szCs w:val="28"/>
        </w:rPr>
        <w:t>тр</w:t>
      </w:r>
      <w:r>
        <w:rPr>
          <w:szCs w:val="28"/>
        </w:rPr>
        <w:t>иваются</w:t>
      </w:r>
      <w:r w:rsidR="00F45B19">
        <w:rPr>
          <w:szCs w:val="28"/>
        </w:rPr>
        <w:t xml:space="preserve"> иные процессы, которые м</w:t>
      </w:r>
      <w:r w:rsidR="00F45B19">
        <w:rPr>
          <w:szCs w:val="28"/>
        </w:rPr>
        <w:t>о</w:t>
      </w:r>
      <w:r w:rsidR="00F45B19">
        <w:rPr>
          <w:szCs w:val="28"/>
        </w:rPr>
        <w:t>гут иметь место при во</w:t>
      </w:r>
      <w:r w:rsidR="00F45B19">
        <w:rPr>
          <w:szCs w:val="28"/>
        </w:rPr>
        <w:t>з</w:t>
      </w:r>
      <w:r w:rsidR="00F45B19">
        <w:rPr>
          <w:szCs w:val="28"/>
        </w:rPr>
        <w:t>никновении пожароопасных ситуаций и пожаров.</w:t>
      </w:r>
    </w:p>
    <w:p w:rsidR="00F45B19" w:rsidRDefault="00277E3F">
      <w:pPr>
        <w:pStyle w:val="a4"/>
        <w:ind w:left="0" w:firstLine="709"/>
        <w:rPr>
          <w:szCs w:val="28"/>
        </w:rPr>
      </w:pPr>
      <w:r>
        <w:rPr>
          <w:szCs w:val="28"/>
        </w:rPr>
        <w:t>17</w:t>
      </w:r>
      <w:r w:rsidR="00F45B19">
        <w:rPr>
          <w:szCs w:val="28"/>
        </w:rPr>
        <w:t>. Для определения возможных сценариев возникновения и развития п</w:t>
      </w:r>
      <w:r w:rsidR="00F45B19">
        <w:rPr>
          <w:szCs w:val="28"/>
        </w:rPr>
        <w:t>о</w:t>
      </w:r>
      <w:r w:rsidR="00F45B19">
        <w:rPr>
          <w:szCs w:val="28"/>
        </w:rPr>
        <w:t>жаров рекомендуется  использовать метод логических деревьев событий (далее - логическое д</w:t>
      </w:r>
      <w:r w:rsidR="00F45B19">
        <w:rPr>
          <w:szCs w:val="28"/>
        </w:rPr>
        <w:t>е</w:t>
      </w:r>
      <w:r w:rsidR="00F45B19">
        <w:rPr>
          <w:szCs w:val="28"/>
        </w:rPr>
        <w:t>рево).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Сценарий возникновения и развития пожароопасной ситуации (пожара) на логическом дереве отражается в виде последовательности событий от исходного до конечного с</w:t>
      </w:r>
      <w:r>
        <w:rPr>
          <w:szCs w:val="28"/>
        </w:rPr>
        <w:t>о</w:t>
      </w:r>
      <w:r>
        <w:rPr>
          <w:szCs w:val="28"/>
        </w:rPr>
        <w:t>бытия (далее - ветвь дерева событий).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Процедура построения логического дерева событий приведена в прилож</w:t>
      </w:r>
      <w:r>
        <w:rPr>
          <w:szCs w:val="28"/>
        </w:rPr>
        <w:t>е</w:t>
      </w:r>
      <w:r>
        <w:rPr>
          <w:szCs w:val="28"/>
        </w:rPr>
        <w:t>нии №</w:t>
      </w:r>
      <w:r w:rsidR="00DD50FC">
        <w:rPr>
          <w:szCs w:val="28"/>
        </w:rPr>
        <w:t xml:space="preserve"> </w:t>
      </w:r>
      <w:r>
        <w:rPr>
          <w:szCs w:val="28"/>
        </w:rPr>
        <w:t>2 к настоящей Методике.</w:t>
      </w:r>
    </w:p>
    <w:p w:rsidR="0051526A" w:rsidRDefault="0051526A">
      <w:pPr>
        <w:pStyle w:val="a4"/>
        <w:ind w:left="0" w:firstLine="709"/>
        <w:rPr>
          <w:szCs w:val="28"/>
        </w:rPr>
      </w:pPr>
    </w:p>
    <w:p w:rsidR="0051526A" w:rsidRDefault="0051526A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При построении логического дерева событий используются: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условн</w:t>
      </w:r>
      <w:r w:rsidR="00C26270">
        <w:rPr>
          <w:szCs w:val="28"/>
        </w:rPr>
        <w:t>ая</w:t>
      </w:r>
      <w:r>
        <w:rPr>
          <w:szCs w:val="28"/>
        </w:rPr>
        <w:t xml:space="preserve"> вероятность реализации различных ветвей логического дерева с</w:t>
      </w:r>
      <w:r>
        <w:rPr>
          <w:szCs w:val="28"/>
        </w:rPr>
        <w:t>о</w:t>
      </w:r>
      <w:r>
        <w:rPr>
          <w:szCs w:val="28"/>
        </w:rPr>
        <w:t>бытий и перехода пожароопасной ситуации или пожара на ту или иную ст</w:t>
      </w:r>
      <w:r>
        <w:rPr>
          <w:szCs w:val="28"/>
        </w:rPr>
        <w:t>а</w:t>
      </w:r>
      <w:r>
        <w:rPr>
          <w:szCs w:val="28"/>
        </w:rPr>
        <w:t>дию развития;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вероятность эффективного срабатывания соответствующих средств предо</w:t>
      </w:r>
      <w:r>
        <w:rPr>
          <w:szCs w:val="28"/>
        </w:rPr>
        <w:t>т</w:t>
      </w:r>
      <w:r>
        <w:rPr>
          <w:szCs w:val="28"/>
        </w:rPr>
        <w:t>вращения или локализации пожароопасной ситу</w:t>
      </w:r>
      <w:r w:rsidR="00B14A93">
        <w:rPr>
          <w:szCs w:val="28"/>
        </w:rPr>
        <w:t xml:space="preserve">ации или пожара (принимается исходя из статистических данных, публикуемых в научно-техническом журнале «Пожарная безопасность» </w:t>
      </w:r>
      <w:r>
        <w:rPr>
          <w:szCs w:val="28"/>
        </w:rPr>
        <w:t>или по паспортным данным</w:t>
      </w:r>
      <w:r w:rsidR="00B14A93">
        <w:rPr>
          <w:szCs w:val="28"/>
        </w:rPr>
        <w:t xml:space="preserve"> завода-изготовителя</w:t>
      </w:r>
      <w:r>
        <w:rPr>
          <w:szCs w:val="28"/>
        </w:rPr>
        <w:t xml:space="preserve"> об</w:t>
      </w:r>
      <w:r>
        <w:rPr>
          <w:szCs w:val="28"/>
        </w:rPr>
        <w:t>о</w:t>
      </w:r>
      <w:r>
        <w:rPr>
          <w:szCs w:val="28"/>
        </w:rPr>
        <w:t>рудования);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вероятность поражения расположенного в зоне пожара технологического оборудования и зданий объекта в результате воздействия на них опасных факт</w:t>
      </w:r>
      <w:r>
        <w:rPr>
          <w:szCs w:val="28"/>
        </w:rPr>
        <w:t>о</w:t>
      </w:r>
      <w:r>
        <w:rPr>
          <w:szCs w:val="28"/>
        </w:rPr>
        <w:t>ров пож</w:t>
      </w:r>
      <w:r>
        <w:rPr>
          <w:szCs w:val="28"/>
        </w:rPr>
        <w:t>а</w:t>
      </w:r>
      <w:r>
        <w:rPr>
          <w:szCs w:val="28"/>
        </w:rPr>
        <w:t>ра, взрыва.</w:t>
      </w:r>
    </w:p>
    <w:p w:rsidR="00F45B19" w:rsidRDefault="00277E3F">
      <w:pPr>
        <w:pStyle w:val="a4"/>
        <w:ind w:left="0" w:firstLine="709"/>
        <w:rPr>
          <w:szCs w:val="28"/>
        </w:rPr>
      </w:pPr>
      <w:r>
        <w:rPr>
          <w:szCs w:val="28"/>
        </w:rPr>
        <w:t>18</w:t>
      </w:r>
      <w:r w:rsidR="00F45B19">
        <w:rPr>
          <w:szCs w:val="28"/>
        </w:rPr>
        <w:t>. Оценка</w:t>
      </w:r>
      <w:r w:rsidR="00701715">
        <w:rPr>
          <w:szCs w:val="28"/>
        </w:rPr>
        <w:t xml:space="preserve"> опасных факторов пожара</w:t>
      </w:r>
      <w:r w:rsidR="00F45B19">
        <w:rPr>
          <w:szCs w:val="28"/>
        </w:rPr>
        <w:t xml:space="preserve"> проводится с помощью методов, пр</w:t>
      </w:r>
      <w:r w:rsidR="00F45B19">
        <w:rPr>
          <w:szCs w:val="28"/>
        </w:rPr>
        <w:t>и</w:t>
      </w:r>
      <w:r w:rsidR="00F45B19">
        <w:rPr>
          <w:szCs w:val="28"/>
        </w:rPr>
        <w:t>веденных в приложении №</w:t>
      </w:r>
      <w:r w:rsidR="00DD50FC">
        <w:rPr>
          <w:szCs w:val="28"/>
        </w:rPr>
        <w:t xml:space="preserve"> </w:t>
      </w:r>
      <w:r w:rsidR="00F45B19">
        <w:rPr>
          <w:szCs w:val="28"/>
        </w:rPr>
        <w:t>3 к настоящей Методике.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Оценка последствий воздействия опасных факторов пожара на людей для разли</w:t>
      </w:r>
      <w:r>
        <w:rPr>
          <w:rFonts w:ascii="Times New Roman" w:hAnsi="Times New Roman" w:cs="Times New Roman"/>
          <w:i w:val="0"/>
        </w:rPr>
        <w:t>ч</w:t>
      </w:r>
      <w:r>
        <w:rPr>
          <w:rFonts w:ascii="Times New Roman" w:hAnsi="Times New Roman" w:cs="Times New Roman"/>
          <w:i w:val="0"/>
        </w:rPr>
        <w:t>ных сценариев его развития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B14A93">
      <w:pPr>
        <w:pStyle w:val="a4"/>
        <w:ind w:left="0" w:firstLine="709"/>
        <w:rPr>
          <w:szCs w:val="28"/>
        </w:rPr>
      </w:pPr>
      <w:r>
        <w:rPr>
          <w:szCs w:val="28"/>
        </w:rPr>
        <w:t>19</w:t>
      </w:r>
      <w:r w:rsidR="00F45B19">
        <w:rPr>
          <w:szCs w:val="28"/>
        </w:rPr>
        <w:t xml:space="preserve">. Оценка </w:t>
      </w:r>
      <w:r>
        <w:rPr>
          <w:szCs w:val="28"/>
        </w:rPr>
        <w:t xml:space="preserve">последствий воздействия </w:t>
      </w:r>
      <w:r w:rsidR="00701715">
        <w:rPr>
          <w:szCs w:val="28"/>
        </w:rPr>
        <w:t>опасных факторов пожара, взрыва</w:t>
      </w:r>
      <w:r w:rsidR="00F45B19">
        <w:rPr>
          <w:szCs w:val="28"/>
        </w:rPr>
        <w:t xml:space="preserve"> </w:t>
      </w:r>
      <w:r w:rsidR="00A94D93">
        <w:rPr>
          <w:szCs w:val="28"/>
        </w:rPr>
        <w:t>на</w:t>
      </w:r>
      <w:r>
        <w:rPr>
          <w:szCs w:val="28"/>
        </w:rPr>
        <w:t xml:space="preserve"> людей </w:t>
      </w:r>
      <w:r w:rsidR="00A94D93">
        <w:rPr>
          <w:szCs w:val="28"/>
        </w:rPr>
        <w:t>для различных сценариев их</w:t>
      </w:r>
      <w:r w:rsidR="00F45B19">
        <w:rPr>
          <w:szCs w:val="28"/>
        </w:rPr>
        <w:t xml:space="preserve"> развития осуществляется на основе сопоста</w:t>
      </w:r>
      <w:r w:rsidR="00F45B19">
        <w:rPr>
          <w:szCs w:val="28"/>
        </w:rPr>
        <w:t>в</w:t>
      </w:r>
      <w:r w:rsidR="00F45B19">
        <w:rPr>
          <w:szCs w:val="28"/>
        </w:rPr>
        <w:t>ления информации о моделировании динамики опасных факторов пожара на те</w:t>
      </w:r>
      <w:r w:rsidR="00F45B19">
        <w:rPr>
          <w:szCs w:val="28"/>
        </w:rPr>
        <w:t>р</w:t>
      </w:r>
      <w:r w:rsidR="00F45B19">
        <w:rPr>
          <w:szCs w:val="28"/>
        </w:rPr>
        <w:t xml:space="preserve">ритории объекта и </w:t>
      </w:r>
      <w:r w:rsidR="005923C6">
        <w:rPr>
          <w:szCs w:val="28"/>
        </w:rPr>
        <w:t xml:space="preserve">прилегающей к нему территории </w:t>
      </w:r>
      <w:r w:rsidR="00A94D93">
        <w:rPr>
          <w:szCs w:val="28"/>
        </w:rPr>
        <w:t xml:space="preserve">и </w:t>
      </w:r>
      <w:r w:rsidR="00F45B19">
        <w:rPr>
          <w:szCs w:val="28"/>
        </w:rPr>
        <w:t>информации о критич</w:t>
      </w:r>
      <w:r w:rsidR="00F45B19">
        <w:rPr>
          <w:szCs w:val="28"/>
        </w:rPr>
        <w:t>е</w:t>
      </w:r>
      <w:r w:rsidR="00F45B19">
        <w:rPr>
          <w:szCs w:val="28"/>
        </w:rPr>
        <w:t>ских для жизни и здоровья людей значениях опа</w:t>
      </w:r>
      <w:r w:rsidR="00F45B19">
        <w:rPr>
          <w:szCs w:val="28"/>
        </w:rPr>
        <w:t>с</w:t>
      </w:r>
      <w:r w:rsidR="00F45B19">
        <w:rPr>
          <w:szCs w:val="28"/>
        </w:rPr>
        <w:t>ных факторов по</w:t>
      </w:r>
      <w:r w:rsidR="00A94D93">
        <w:rPr>
          <w:szCs w:val="28"/>
        </w:rPr>
        <w:t>жара, взрыва</w:t>
      </w:r>
      <w:r w:rsidR="00F45B19">
        <w:rPr>
          <w:szCs w:val="28"/>
        </w:rPr>
        <w:t>. Для этого использ</w:t>
      </w:r>
      <w:r w:rsidR="00A94D93">
        <w:rPr>
          <w:szCs w:val="28"/>
        </w:rPr>
        <w:t xml:space="preserve">уются критерии поражения людей </w:t>
      </w:r>
      <w:r>
        <w:rPr>
          <w:szCs w:val="28"/>
        </w:rPr>
        <w:t xml:space="preserve">опасными </w:t>
      </w:r>
      <w:r w:rsidR="00F45B19">
        <w:rPr>
          <w:szCs w:val="28"/>
        </w:rPr>
        <w:t>факторами пожа</w:t>
      </w:r>
      <w:r w:rsidR="00735801">
        <w:rPr>
          <w:szCs w:val="28"/>
        </w:rPr>
        <w:t>ра</w:t>
      </w:r>
      <w:r w:rsidR="00F45B19">
        <w:rPr>
          <w:szCs w:val="28"/>
        </w:rPr>
        <w:t>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2</w:t>
      </w:r>
      <w:r w:rsidR="00EE5099">
        <w:rPr>
          <w:szCs w:val="28"/>
        </w:rPr>
        <w:t>0</w:t>
      </w:r>
      <w:r>
        <w:rPr>
          <w:szCs w:val="28"/>
        </w:rPr>
        <w:t>. При оценке последствий возде</w:t>
      </w:r>
      <w:r w:rsidR="00A94D93">
        <w:rPr>
          <w:szCs w:val="28"/>
        </w:rPr>
        <w:t>йствия опасных факторов пожара, взрыва</w:t>
      </w:r>
      <w:r>
        <w:rPr>
          <w:szCs w:val="28"/>
        </w:rPr>
        <w:t xml:space="preserve"> на людей для различных сценариев развития пожароопасных ситуаций пред</w:t>
      </w:r>
      <w:r>
        <w:rPr>
          <w:szCs w:val="28"/>
        </w:rPr>
        <w:t>у</w:t>
      </w:r>
      <w:r>
        <w:rPr>
          <w:szCs w:val="28"/>
        </w:rPr>
        <w:t>сматрива</w:t>
      </w:r>
      <w:r w:rsidR="00DD50FC">
        <w:rPr>
          <w:szCs w:val="28"/>
        </w:rPr>
        <w:t>ет</w:t>
      </w:r>
      <w:r>
        <w:rPr>
          <w:szCs w:val="28"/>
        </w:rPr>
        <w:t>ся определение числа людей, попавших в зону поражения опасными фа</w:t>
      </w:r>
      <w:r>
        <w:rPr>
          <w:szCs w:val="28"/>
        </w:rPr>
        <w:t>к</w:t>
      </w:r>
      <w:r>
        <w:rPr>
          <w:szCs w:val="28"/>
        </w:rPr>
        <w:t>торами пожара, взрыва.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</w:t>
      </w:r>
      <w:r w:rsidR="00DD50FC">
        <w:rPr>
          <w:szCs w:val="28"/>
        </w:rPr>
        <w:t xml:space="preserve">ля </w:t>
      </w:r>
      <w:r w:rsidR="00735801">
        <w:rPr>
          <w:szCs w:val="28"/>
        </w:rPr>
        <w:t xml:space="preserve">оценки пожарного риска </w:t>
      </w:r>
      <w:r>
        <w:rPr>
          <w:szCs w:val="28"/>
        </w:rPr>
        <w:t>использ</w:t>
      </w:r>
      <w:r w:rsidR="00DD50FC">
        <w:rPr>
          <w:szCs w:val="28"/>
        </w:rPr>
        <w:t>уют</w:t>
      </w:r>
      <w:r>
        <w:rPr>
          <w:szCs w:val="28"/>
        </w:rPr>
        <w:t>, как правило, вероятностные кр</w:t>
      </w:r>
      <w:r>
        <w:rPr>
          <w:szCs w:val="28"/>
        </w:rPr>
        <w:t>и</w:t>
      </w:r>
      <w:r>
        <w:rPr>
          <w:szCs w:val="28"/>
        </w:rPr>
        <w:t>терии поражения людей опасными факторами</w:t>
      </w:r>
      <w:r w:rsidR="00F06026">
        <w:rPr>
          <w:szCs w:val="28"/>
        </w:rPr>
        <w:t xml:space="preserve"> пожа</w:t>
      </w:r>
      <w:r w:rsidR="00735801">
        <w:rPr>
          <w:szCs w:val="28"/>
        </w:rPr>
        <w:t>ра</w:t>
      </w:r>
      <w:r>
        <w:rPr>
          <w:szCs w:val="28"/>
        </w:rPr>
        <w:t>. Детерминированные кр</w:t>
      </w:r>
      <w:r>
        <w:rPr>
          <w:szCs w:val="28"/>
        </w:rPr>
        <w:t>и</w:t>
      </w:r>
      <w:r>
        <w:rPr>
          <w:szCs w:val="28"/>
        </w:rPr>
        <w:t>терии используются при невозможности применения вероятностных критер</w:t>
      </w:r>
      <w:r>
        <w:rPr>
          <w:szCs w:val="28"/>
        </w:rPr>
        <w:t>и</w:t>
      </w:r>
      <w:r>
        <w:rPr>
          <w:szCs w:val="28"/>
        </w:rPr>
        <w:t>ев.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Детерминированные и вероятностные критерии оценки поражающего де</w:t>
      </w:r>
      <w:r>
        <w:rPr>
          <w:szCs w:val="28"/>
        </w:rPr>
        <w:t>й</w:t>
      </w:r>
      <w:r>
        <w:rPr>
          <w:szCs w:val="28"/>
        </w:rPr>
        <w:t xml:space="preserve">ствия волны давления </w:t>
      </w:r>
      <w:r w:rsidR="005923C6">
        <w:rPr>
          <w:szCs w:val="28"/>
        </w:rPr>
        <w:t>и теплового излучения на</w:t>
      </w:r>
      <w:r w:rsidR="00F06026">
        <w:rPr>
          <w:szCs w:val="28"/>
        </w:rPr>
        <w:t xml:space="preserve"> людей</w:t>
      </w:r>
      <w:r>
        <w:rPr>
          <w:szCs w:val="28"/>
        </w:rPr>
        <w:t xml:space="preserve"> приведены в прилож</w:t>
      </w:r>
      <w:r>
        <w:rPr>
          <w:szCs w:val="28"/>
        </w:rPr>
        <w:t>е</w:t>
      </w:r>
      <w:r>
        <w:rPr>
          <w:szCs w:val="28"/>
        </w:rPr>
        <w:t>нии №</w:t>
      </w:r>
      <w:r w:rsidR="00DD50FC">
        <w:rPr>
          <w:szCs w:val="28"/>
        </w:rPr>
        <w:t xml:space="preserve"> </w:t>
      </w:r>
      <w:r>
        <w:rPr>
          <w:szCs w:val="28"/>
        </w:rPr>
        <w:t>4 к настоящей Методике.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735801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Анализ наличия систем обеспече</w:t>
      </w:r>
      <w:r w:rsidR="00735801">
        <w:rPr>
          <w:rFonts w:ascii="Times New Roman" w:hAnsi="Times New Roman" w:cs="Times New Roman"/>
          <w:i w:val="0"/>
        </w:rPr>
        <w:t>ния пожарной безопасности зданий</w:t>
      </w:r>
      <w:r>
        <w:rPr>
          <w:rFonts w:ascii="Times New Roman" w:hAnsi="Times New Roman" w:cs="Times New Roman"/>
          <w:i w:val="0"/>
        </w:rPr>
        <w:t xml:space="preserve"> </w:t>
      </w: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F45B19" w:rsidRDefault="005923C6">
      <w:pPr>
        <w:pStyle w:val="a4"/>
        <w:ind w:left="0" w:firstLine="709"/>
        <w:rPr>
          <w:szCs w:val="28"/>
        </w:rPr>
      </w:pPr>
      <w:r>
        <w:rPr>
          <w:szCs w:val="28"/>
        </w:rPr>
        <w:t>21</w:t>
      </w:r>
      <w:r w:rsidR="00F45B19">
        <w:rPr>
          <w:szCs w:val="28"/>
        </w:rPr>
        <w:t>. При анализе влияния систем обеспечения пожарной безопасности зд</w:t>
      </w:r>
      <w:r w:rsidR="00F45B19">
        <w:rPr>
          <w:szCs w:val="28"/>
        </w:rPr>
        <w:t>а</w:t>
      </w:r>
      <w:r w:rsidR="00735801">
        <w:rPr>
          <w:szCs w:val="28"/>
        </w:rPr>
        <w:t>ний</w:t>
      </w:r>
      <w:r w:rsidR="00F45B19">
        <w:rPr>
          <w:szCs w:val="28"/>
        </w:rPr>
        <w:t xml:space="preserve"> на расчетные величины пожарного риска предусма</w:t>
      </w:r>
      <w:r w:rsidR="00F45B19">
        <w:rPr>
          <w:szCs w:val="28"/>
        </w:rPr>
        <w:t>т</w:t>
      </w:r>
      <w:r w:rsidR="00F45B19">
        <w:rPr>
          <w:szCs w:val="28"/>
        </w:rPr>
        <w:t>рива</w:t>
      </w:r>
      <w:r w:rsidR="00DD50FC">
        <w:rPr>
          <w:szCs w:val="28"/>
        </w:rPr>
        <w:t>ет</w:t>
      </w:r>
      <w:r w:rsidR="00F45B19">
        <w:rPr>
          <w:szCs w:val="28"/>
        </w:rPr>
        <w:t>ся рассмотрение комплекса мероприятий по обеспечению пожарной безопасности об</w:t>
      </w:r>
      <w:r w:rsidR="00F45B19">
        <w:rPr>
          <w:szCs w:val="28"/>
        </w:rPr>
        <w:t>ъ</w:t>
      </w:r>
      <w:r w:rsidR="00F45B19">
        <w:rPr>
          <w:szCs w:val="28"/>
        </w:rPr>
        <w:t>екта.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этом рассматриваются следующие мероприятия по обеспечению п</w:t>
      </w:r>
      <w:r>
        <w:rPr>
          <w:szCs w:val="28"/>
        </w:rPr>
        <w:t>о</w:t>
      </w:r>
      <w:r>
        <w:rPr>
          <w:szCs w:val="28"/>
        </w:rPr>
        <w:t>жарной без</w:t>
      </w:r>
      <w:r>
        <w:rPr>
          <w:szCs w:val="28"/>
        </w:rPr>
        <w:t>о</w:t>
      </w:r>
      <w:r>
        <w:rPr>
          <w:szCs w:val="28"/>
        </w:rPr>
        <w:t>пасности: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мероприятия, направленные на предотвращение пожара;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мероприятия по противопожарной защите;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организационно-технические мероприятия по обеспечению пожарной бе</w:t>
      </w:r>
      <w:r>
        <w:rPr>
          <w:szCs w:val="28"/>
        </w:rPr>
        <w:t>з</w:t>
      </w:r>
      <w:r>
        <w:rPr>
          <w:szCs w:val="28"/>
        </w:rPr>
        <w:t>опасн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F45B19" w:rsidRDefault="00735801">
      <w:pPr>
        <w:pStyle w:val="a4"/>
        <w:ind w:left="0" w:firstLine="709"/>
        <w:rPr>
          <w:szCs w:val="28"/>
        </w:rPr>
      </w:pPr>
      <w:r>
        <w:rPr>
          <w:szCs w:val="28"/>
        </w:rPr>
        <w:t>22</w:t>
      </w:r>
      <w:r w:rsidR="00F45B19">
        <w:rPr>
          <w:szCs w:val="28"/>
        </w:rPr>
        <w:t>. Мероприятия по обеспеч</w:t>
      </w:r>
      <w:r w:rsidR="00443DAA">
        <w:rPr>
          <w:szCs w:val="28"/>
        </w:rPr>
        <w:t>ению пожарной безопасности</w:t>
      </w:r>
      <w:r w:rsidR="00F45B19">
        <w:rPr>
          <w:szCs w:val="28"/>
        </w:rPr>
        <w:t xml:space="preserve"> учитыва</w:t>
      </w:r>
      <w:r w:rsidR="00443DAA">
        <w:rPr>
          <w:szCs w:val="28"/>
        </w:rPr>
        <w:t>ю</w:t>
      </w:r>
      <w:r w:rsidR="00F45B19">
        <w:rPr>
          <w:szCs w:val="28"/>
        </w:rPr>
        <w:t>тся при определении частот реализации пожароопасных ситуаций, возможных сц</w:t>
      </w:r>
      <w:r w:rsidR="00F45B19">
        <w:rPr>
          <w:szCs w:val="28"/>
        </w:rPr>
        <w:t>е</w:t>
      </w:r>
      <w:r w:rsidR="00F45B19">
        <w:rPr>
          <w:szCs w:val="28"/>
        </w:rPr>
        <w:t>нариев возникновения и развития пожаров и последствий воздействия опа</w:t>
      </w:r>
      <w:r w:rsidR="00F45B19">
        <w:rPr>
          <w:szCs w:val="28"/>
        </w:rPr>
        <w:t>с</w:t>
      </w:r>
      <w:r w:rsidR="00F45B19">
        <w:rPr>
          <w:szCs w:val="28"/>
        </w:rPr>
        <w:t>ных факторов пожара на людей для ра</w:t>
      </w:r>
      <w:r w:rsidR="00F45B19">
        <w:rPr>
          <w:szCs w:val="28"/>
        </w:rPr>
        <w:t>з</w:t>
      </w:r>
      <w:r w:rsidR="00F45B19">
        <w:rPr>
          <w:szCs w:val="28"/>
        </w:rPr>
        <w:t>личных сценариев его развития.</w:t>
      </w:r>
    </w:p>
    <w:p w:rsidR="00F45B19" w:rsidRDefault="00F45B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08936924"/>
      <w:bookmarkStart w:id="3" w:name="_Toc219719299"/>
      <w:bookmarkStart w:id="4" w:name="_Toc229635769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вычисления расчетных величин пожарного риска</w:t>
      </w:r>
      <w:bookmarkEnd w:id="2"/>
      <w:bookmarkEnd w:id="3"/>
      <w:bookmarkEnd w:id="4"/>
      <w:r w:rsidR="00207AB1">
        <w:rPr>
          <w:rFonts w:ascii="Times New Roman" w:hAnsi="Times New Roman" w:cs="Times New Roman"/>
          <w:sz w:val="28"/>
          <w:szCs w:val="28"/>
        </w:rPr>
        <w:t xml:space="preserve"> на объекте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bookmarkStart w:id="5" w:name="_Toc6738978"/>
      <w:bookmarkStart w:id="6" w:name="_Toc6739368"/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35801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 Расчет значений индивидуального и социального пожарных рисков </w:t>
      </w:r>
      <w:r w:rsidR="00560A3E">
        <w:rPr>
          <w:snapToGrid w:val="0"/>
          <w:sz w:val="28"/>
          <w:szCs w:val="28"/>
        </w:rPr>
        <w:t>в зданиях</w:t>
      </w:r>
      <w:r w:rsidR="00735801">
        <w:rPr>
          <w:snapToGrid w:val="0"/>
          <w:sz w:val="28"/>
          <w:szCs w:val="28"/>
        </w:rPr>
        <w:t xml:space="preserve"> </w:t>
      </w:r>
      <w:r w:rsidR="00207AB1">
        <w:rPr>
          <w:snapToGrid w:val="0"/>
          <w:sz w:val="28"/>
          <w:szCs w:val="28"/>
        </w:rPr>
        <w:t>и на территории объекта</w:t>
      </w:r>
      <w:r w:rsidR="005A266B">
        <w:rPr>
          <w:snapToGrid w:val="0"/>
          <w:sz w:val="28"/>
          <w:szCs w:val="28"/>
        </w:rPr>
        <w:t xml:space="preserve">, а также в селитебной зоне вблизи объекта </w:t>
      </w:r>
      <w:r>
        <w:rPr>
          <w:snapToGrid w:val="0"/>
          <w:sz w:val="28"/>
          <w:szCs w:val="28"/>
        </w:rPr>
        <w:t>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водит</w:t>
      </w:r>
      <w:r w:rsidR="00443DAA">
        <w:rPr>
          <w:snapToGrid w:val="0"/>
          <w:sz w:val="28"/>
          <w:szCs w:val="28"/>
        </w:rPr>
        <w:t>ся</w:t>
      </w:r>
      <w:r>
        <w:rPr>
          <w:snapToGrid w:val="0"/>
          <w:sz w:val="28"/>
          <w:szCs w:val="28"/>
        </w:rPr>
        <w:t xml:space="preserve"> </w:t>
      </w:r>
      <w:r w:rsidR="00443DAA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>использ</w:t>
      </w:r>
      <w:r w:rsidR="00443DAA">
        <w:rPr>
          <w:snapToGrid w:val="0"/>
          <w:sz w:val="28"/>
          <w:szCs w:val="28"/>
        </w:rPr>
        <w:t xml:space="preserve">ованием </w:t>
      </w:r>
      <w:r>
        <w:rPr>
          <w:snapToGrid w:val="0"/>
          <w:sz w:val="28"/>
          <w:szCs w:val="28"/>
        </w:rPr>
        <w:t xml:space="preserve">в качестве промежуточной величины значения </w:t>
      </w:r>
      <w:r w:rsidR="00CD6808">
        <w:rPr>
          <w:snapToGrid w:val="0"/>
          <w:sz w:val="28"/>
          <w:szCs w:val="28"/>
        </w:rPr>
        <w:t>соо</w:t>
      </w:r>
      <w:r w:rsidR="00CD6808">
        <w:rPr>
          <w:snapToGrid w:val="0"/>
          <w:sz w:val="28"/>
          <w:szCs w:val="28"/>
        </w:rPr>
        <w:t>т</w:t>
      </w:r>
      <w:r w:rsidR="00CD6808">
        <w:rPr>
          <w:snapToGrid w:val="0"/>
          <w:sz w:val="28"/>
          <w:szCs w:val="28"/>
        </w:rPr>
        <w:t xml:space="preserve">ветствующего </w:t>
      </w:r>
      <w:r>
        <w:rPr>
          <w:snapToGrid w:val="0"/>
          <w:sz w:val="28"/>
          <w:szCs w:val="28"/>
        </w:rPr>
        <w:t>потенциального пожарно</w:t>
      </w:r>
      <w:r w:rsidR="00CD6808">
        <w:rPr>
          <w:snapToGrid w:val="0"/>
          <w:sz w:val="28"/>
          <w:szCs w:val="28"/>
        </w:rPr>
        <w:t>го риска</w:t>
      </w:r>
      <w:r>
        <w:rPr>
          <w:snapToGrid w:val="0"/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bookmarkStart w:id="7" w:name="_Toc6738979"/>
      <w:bookmarkStart w:id="8" w:name="_Toc6739369"/>
      <w:bookmarkEnd w:id="5"/>
      <w:bookmarkEnd w:id="6"/>
      <w:r>
        <w:rPr>
          <w:rFonts w:ascii="Times New Roman" w:hAnsi="Times New Roman" w:cs="Times New Roman"/>
          <w:i w:val="0"/>
        </w:rPr>
        <w:t>Потенциальный пожарный риск</w:t>
      </w:r>
      <w:bookmarkEnd w:id="7"/>
      <w:bookmarkEnd w:id="8"/>
      <w:r>
        <w:rPr>
          <w:rFonts w:ascii="Times New Roman" w:hAnsi="Times New Roman" w:cs="Times New Roman"/>
          <w:i w:val="0"/>
        </w:rPr>
        <w:t xml:space="preserve"> </w:t>
      </w:r>
      <w:r w:rsidR="00CD6808">
        <w:rPr>
          <w:rFonts w:ascii="Times New Roman" w:hAnsi="Times New Roman" w:cs="Times New Roman"/>
          <w:i w:val="0"/>
        </w:rPr>
        <w:t>на территории</w:t>
      </w:r>
      <w:r>
        <w:rPr>
          <w:rFonts w:ascii="Times New Roman" w:hAnsi="Times New Roman" w:cs="Times New Roman"/>
          <w:i w:val="0"/>
        </w:rPr>
        <w:t xml:space="preserve"> объекта и </w:t>
      </w:r>
      <w:r>
        <w:rPr>
          <w:rFonts w:ascii="Times New Roman" w:hAnsi="Times New Roman" w:cs="Times New Roman"/>
          <w:i w:val="0"/>
        </w:rPr>
        <w:br/>
      </w:r>
      <w:r w:rsidR="00CD6808">
        <w:rPr>
          <w:rFonts w:ascii="Times New Roman" w:hAnsi="Times New Roman" w:cs="Times New Roman"/>
          <w:i w:val="0"/>
        </w:rPr>
        <w:t>в селитебной зоне вблизи объекта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801">
        <w:rPr>
          <w:sz w:val="28"/>
          <w:szCs w:val="28"/>
        </w:rPr>
        <w:t>4</w:t>
      </w:r>
      <w:r>
        <w:rPr>
          <w:sz w:val="28"/>
          <w:szCs w:val="28"/>
        </w:rPr>
        <w:t xml:space="preserve">. Величина потенциального пожарного риска </w:t>
      </w:r>
      <w:r>
        <w:rPr>
          <w:i/>
          <w:sz w:val="28"/>
          <w:szCs w:val="28"/>
        </w:rPr>
        <w:t>Р(а)</w:t>
      </w:r>
      <w:r>
        <w:rPr>
          <w:sz w:val="28"/>
          <w:szCs w:val="28"/>
        </w:rPr>
        <w:t xml:space="preserve"> (год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 (далее -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циальный риск) в определенной точке </w:t>
      </w:r>
      <w:r>
        <w:rPr>
          <w:i/>
          <w:sz w:val="28"/>
          <w:szCs w:val="28"/>
        </w:rPr>
        <w:t>(а)</w:t>
      </w:r>
      <w:r>
        <w:rPr>
          <w:sz w:val="28"/>
          <w:szCs w:val="28"/>
        </w:rPr>
        <w:t xml:space="preserve"> как на территории объекта</w:t>
      </w:r>
      <w:r w:rsidR="00CD6808">
        <w:rPr>
          <w:sz w:val="28"/>
          <w:szCs w:val="28"/>
        </w:rPr>
        <w:t xml:space="preserve"> и в сели</w:t>
      </w:r>
      <w:r w:rsidR="00985D2F">
        <w:rPr>
          <w:sz w:val="28"/>
          <w:szCs w:val="28"/>
        </w:rPr>
        <w:t>те</w:t>
      </w:r>
      <w:r w:rsidR="00985D2F">
        <w:rPr>
          <w:sz w:val="28"/>
          <w:szCs w:val="28"/>
        </w:rPr>
        <w:t>б</w:t>
      </w:r>
      <w:r w:rsidR="00985D2F">
        <w:rPr>
          <w:sz w:val="28"/>
          <w:szCs w:val="28"/>
        </w:rPr>
        <w:t xml:space="preserve">ной зоне вблизи объекта </w:t>
      </w:r>
      <w:r>
        <w:rPr>
          <w:sz w:val="28"/>
          <w:szCs w:val="28"/>
        </w:rPr>
        <w:t>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формуле: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DC7FF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C7FF7">
        <w:rPr>
          <w:position w:val="-30"/>
          <w:sz w:val="28"/>
          <w:szCs w:val="28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.5pt;height:38.25pt" o:ole="" fillcolor="window">
            <v:imagedata r:id="rId11" o:title=""/>
          </v:shape>
          <o:OLEObject Type="Embed" ProgID="Equation.3" ShapeID="_x0000_i1026" DrawAspect="Content" ObjectID="_1507729116" r:id="rId12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(1)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- число сценариев развития пожароопасных ситуаций (пожаров, 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вей логического дерева событий);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</w:rPr>
        <w:t>(a)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условная вероятность поражения человека в определенной точке территории </w:t>
      </w:r>
      <w:r>
        <w:rPr>
          <w:i/>
          <w:sz w:val="28"/>
          <w:szCs w:val="28"/>
        </w:rPr>
        <w:t>(а)</w:t>
      </w:r>
      <w:r>
        <w:rPr>
          <w:sz w:val="28"/>
          <w:szCs w:val="28"/>
        </w:rPr>
        <w:t xml:space="preserve"> в результате реализации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сценария развития пожароопасных ситуаций, отвечающего определенному иницииру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 аварию событию;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- частота реализации в течение года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сценария развития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год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вероятности поражения человека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</w:rPr>
        <w:t>(a)</w:t>
      </w:r>
      <w:r>
        <w:rPr>
          <w:sz w:val="28"/>
          <w:szCs w:val="28"/>
        </w:rPr>
        <w:t xml:space="preserve"> определяются по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бит-функций.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риска рассматриваются различные метеорологич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условия с типичными направлениями ветров и ожидаемой частотой их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45B19" w:rsidRDefault="0073580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45B19">
        <w:rPr>
          <w:sz w:val="28"/>
          <w:szCs w:val="28"/>
        </w:rPr>
        <w:t>. При проведении расчета риска предусматривается рассмотрение ра</w:t>
      </w:r>
      <w:r w:rsidR="00F45B19">
        <w:rPr>
          <w:sz w:val="28"/>
          <w:szCs w:val="28"/>
        </w:rPr>
        <w:t>з</w:t>
      </w:r>
      <w:r w:rsidR="00F45B19">
        <w:rPr>
          <w:sz w:val="28"/>
          <w:szCs w:val="28"/>
        </w:rPr>
        <w:t>личных пожароопасных ситуаций, определение зон поражения опасными факт</w:t>
      </w:r>
      <w:r w:rsidR="00F45B19">
        <w:rPr>
          <w:sz w:val="28"/>
          <w:szCs w:val="28"/>
        </w:rPr>
        <w:t>о</w:t>
      </w:r>
      <w:r w:rsidR="00F45B19">
        <w:rPr>
          <w:sz w:val="28"/>
          <w:szCs w:val="28"/>
        </w:rPr>
        <w:t xml:space="preserve">рами пожара, взрыва и частот реализации указанных пожароопасных ситуаций. Для удобства расчетов территорию местности может разделяться на зоны, внутри которых величины </w:t>
      </w:r>
      <w:r w:rsidR="00F45B19">
        <w:rPr>
          <w:i/>
          <w:sz w:val="28"/>
          <w:szCs w:val="28"/>
        </w:rPr>
        <w:t>P(a)</w:t>
      </w:r>
      <w:r w:rsidR="00F45B19">
        <w:rPr>
          <w:sz w:val="28"/>
          <w:szCs w:val="28"/>
        </w:rPr>
        <w:t xml:space="preserve"> п</w:t>
      </w:r>
      <w:r w:rsidR="00F45B19">
        <w:rPr>
          <w:sz w:val="28"/>
          <w:szCs w:val="28"/>
        </w:rPr>
        <w:t>о</w:t>
      </w:r>
      <w:r w:rsidR="00F45B19">
        <w:rPr>
          <w:sz w:val="28"/>
          <w:szCs w:val="28"/>
        </w:rPr>
        <w:t>лагаются одинаковыми.</w:t>
      </w:r>
    </w:p>
    <w:p w:rsidR="0051526A" w:rsidRDefault="0051526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73580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F45B19">
        <w:rPr>
          <w:sz w:val="28"/>
          <w:szCs w:val="28"/>
        </w:rPr>
        <w:t>. В необходимых случаях оценка условной вероятности поражения чел</w:t>
      </w:r>
      <w:r w:rsidR="00F45B19">
        <w:rPr>
          <w:sz w:val="28"/>
          <w:szCs w:val="28"/>
        </w:rPr>
        <w:t>о</w:t>
      </w:r>
      <w:r w:rsidR="00F45B19">
        <w:rPr>
          <w:sz w:val="28"/>
          <w:szCs w:val="28"/>
        </w:rPr>
        <w:t>века проводится с учетом совместного воздействия более чем одного опасного фа</w:t>
      </w:r>
      <w:r w:rsidR="00F45B19">
        <w:rPr>
          <w:sz w:val="28"/>
          <w:szCs w:val="28"/>
        </w:rPr>
        <w:t>к</w:t>
      </w:r>
      <w:r w:rsidR="00F45B19">
        <w:rPr>
          <w:sz w:val="28"/>
          <w:szCs w:val="28"/>
        </w:rPr>
        <w:t>тора. Так, например, для расчета условной вероятности поражения человека при реализации сценария, связанного со взрывом резервуара с легковоспламен</w:t>
      </w:r>
      <w:r w:rsidR="00F45B19">
        <w:rPr>
          <w:sz w:val="28"/>
          <w:szCs w:val="28"/>
        </w:rPr>
        <w:t>я</w:t>
      </w:r>
      <w:r w:rsidR="00F45B19">
        <w:rPr>
          <w:sz w:val="28"/>
          <w:szCs w:val="28"/>
        </w:rPr>
        <w:t>ющейся жидкостью (далее - ЛВЖ) под давлением, находящегося в очаге пож</w:t>
      </w:r>
      <w:r w:rsidR="00F45B19">
        <w:rPr>
          <w:sz w:val="28"/>
          <w:szCs w:val="28"/>
        </w:rPr>
        <w:t>а</w:t>
      </w:r>
      <w:r w:rsidR="00F45B19">
        <w:rPr>
          <w:sz w:val="28"/>
          <w:szCs w:val="28"/>
        </w:rPr>
        <w:t>ра, необходимо учитывать, кроме теплового излучения огненного шара, возде</w:t>
      </w:r>
      <w:r w:rsidR="00F45B19">
        <w:rPr>
          <w:sz w:val="28"/>
          <w:szCs w:val="28"/>
        </w:rPr>
        <w:t>й</w:t>
      </w:r>
      <w:r w:rsidR="00F45B19">
        <w:rPr>
          <w:sz w:val="28"/>
          <w:szCs w:val="28"/>
        </w:rPr>
        <w:t>ствие волны да</w:t>
      </w:r>
      <w:r w:rsidR="00F45B19">
        <w:rPr>
          <w:sz w:val="28"/>
          <w:szCs w:val="28"/>
        </w:rPr>
        <w:t>в</w:t>
      </w:r>
      <w:r w:rsidR="00F45B19">
        <w:rPr>
          <w:sz w:val="28"/>
          <w:szCs w:val="28"/>
        </w:rPr>
        <w:t>ления.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Условная вероятность поражения человека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</w:rPr>
        <w:t>(a)</w:t>
      </w:r>
      <w:r>
        <w:rPr>
          <w:sz w:val="28"/>
          <w:szCs w:val="28"/>
        </w:rPr>
        <w:t xml:space="preserve"> от совместного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несколькими опасными факторами в результате реализации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сценария развития пожароопасных ситуаций определяется по формуле: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DC7FF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C7FF7">
        <w:rPr>
          <w:position w:val="-28"/>
          <w:sz w:val="28"/>
          <w:szCs w:val="28"/>
        </w:rPr>
        <w:object w:dxaOrig="2960" w:dyaOrig="680">
          <v:shape id="_x0000_i1027" type="#_x0000_t75" style="width:164.25pt;height:37.5pt" o:ole="" fillcolor="window">
            <v:imagedata r:id="rId13" o:title=""/>
          </v:shape>
          <o:OLEObject Type="Embed" ProgID="Equation.3" ShapeID="_x0000_i1027" DrawAspect="Content" ObjectID="_1507729117" r:id="rId14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(2)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 - число рассматриваемых опасных факторов;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k</w:t>
      </w:r>
      <w:r>
        <w:rPr>
          <w:sz w:val="28"/>
          <w:szCs w:val="28"/>
        </w:rPr>
        <w:t xml:space="preserve"> - вероятность реализации </w:t>
      </w:r>
      <w:r>
        <w:rPr>
          <w:i/>
          <w:sz w:val="28"/>
          <w:szCs w:val="28"/>
        </w:rPr>
        <w:t>k</w:t>
      </w:r>
      <w:r>
        <w:rPr>
          <w:sz w:val="28"/>
          <w:szCs w:val="28"/>
        </w:rPr>
        <w:t>-го опасного фактора;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  <w:vertAlign w:val="subscript"/>
        </w:rPr>
        <w:t>k</w:t>
      </w:r>
      <w:r>
        <w:rPr>
          <w:i/>
          <w:sz w:val="28"/>
          <w:szCs w:val="28"/>
        </w:rPr>
        <w:t>(a)</w:t>
      </w:r>
      <w:r>
        <w:rPr>
          <w:sz w:val="28"/>
          <w:szCs w:val="28"/>
        </w:rPr>
        <w:t xml:space="preserve"> - условная 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ятность поражения </w:t>
      </w:r>
      <w:r>
        <w:rPr>
          <w:i/>
          <w:sz w:val="28"/>
          <w:szCs w:val="28"/>
        </w:rPr>
        <w:t>k</w:t>
      </w:r>
      <w:r>
        <w:rPr>
          <w:sz w:val="28"/>
          <w:szCs w:val="28"/>
        </w:rPr>
        <w:t>-ым опасным фактором.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Потенциальный риск </w:t>
      </w:r>
      <w:r w:rsidR="00735801">
        <w:rPr>
          <w:rFonts w:ascii="Times New Roman" w:hAnsi="Times New Roman" w:cs="Times New Roman"/>
          <w:i w:val="0"/>
        </w:rPr>
        <w:t>в зданиях</w:t>
      </w:r>
      <w:r w:rsidR="00985D2F">
        <w:rPr>
          <w:rFonts w:ascii="Times New Roman" w:hAnsi="Times New Roman" w:cs="Times New Roman"/>
          <w:i w:val="0"/>
        </w:rPr>
        <w:t xml:space="preserve"> объекта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854C12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 Величина потенциального риска </w:t>
      </w:r>
      <w:r>
        <w:rPr>
          <w:i/>
          <w:snapToGrid w:val="0"/>
          <w:sz w:val="28"/>
          <w:szCs w:val="28"/>
          <w:lang w:val="en-US"/>
        </w:rPr>
        <w:t>P</w:t>
      </w:r>
      <w:r>
        <w:rPr>
          <w:i/>
          <w:snapToGrid w:val="0"/>
          <w:sz w:val="28"/>
          <w:szCs w:val="28"/>
          <w:vertAlign w:val="subscript"/>
          <w:lang w:val="en-US"/>
        </w:rPr>
        <w:t>i</w:t>
      </w:r>
      <w:r>
        <w:rPr>
          <w:snapToGrid w:val="0"/>
          <w:sz w:val="28"/>
          <w:szCs w:val="28"/>
        </w:rPr>
        <w:t xml:space="preserve"> (год</w:t>
      </w:r>
      <w:r>
        <w:rPr>
          <w:snapToGrid w:val="0"/>
          <w:sz w:val="28"/>
          <w:szCs w:val="28"/>
          <w:vertAlign w:val="superscript"/>
        </w:rPr>
        <w:t>-1</w:t>
      </w:r>
      <w:r>
        <w:rPr>
          <w:snapToGrid w:val="0"/>
          <w:sz w:val="28"/>
          <w:szCs w:val="28"/>
        </w:rPr>
        <w:t xml:space="preserve">)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-ом помещении здания</w:t>
      </w:r>
      <w:r w:rsidR="00735801">
        <w:rPr>
          <w:snapToGrid w:val="0"/>
          <w:sz w:val="28"/>
          <w:szCs w:val="28"/>
        </w:rPr>
        <w:t xml:space="preserve"> об</w:t>
      </w:r>
      <w:r w:rsidR="00735801">
        <w:rPr>
          <w:snapToGrid w:val="0"/>
          <w:sz w:val="28"/>
          <w:szCs w:val="28"/>
        </w:rPr>
        <w:t>ъ</w:t>
      </w:r>
      <w:r w:rsidR="00735801">
        <w:rPr>
          <w:snapToGrid w:val="0"/>
          <w:sz w:val="28"/>
          <w:szCs w:val="28"/>
        </w:rPr>
        <w:t>екта</w:t>
      </w:r>
      <w:r>
        <w:rPr>
          <w:snapToGrid w:val="0"/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06155E">
      <w:pPr>
        <w:ind w:firstLine="720"/>
        <w:jc w:val="both"/>
        <w:rPr>
          <w:snapToGrid w:val="0"/>
          <w:sz w:val="28"/>
          <w:szCs w:val="28"/>
        </w:rPr>
      </w:pPr>
      <w:r w:rsidRPr="00DC7FF7">
        <w:rPr>
          <w:snapToGrid w:val="0"/>
          <w:position w:val="-30"/>
          <w:sz w:val="28"/>
          <w:szCs w:val="28"/>
        </w:rPr>
        <w:object w:dxaOrig="1540" w:dyaOrig="700">
          <v:shape id="_x0000_i1028" type="#_x0000_t75" style="width:83.25pt;height:38.25pt" o:ole="">
            <v:imagedata r:id="rId15" o:title=""/>
          </v:shape>
          <o:OLEObject Type="Embed" ProgID="Equation.3" ShapeID="_x0000_i1028" DrawAspect="Content" ObjectID="_1507729118" r:id="rId16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(3)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i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 число сценариев возникновения пожара в здании;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Q</w:t>
      </w:r>
      <w:r>
        <w:rPr>
          <w:i/>
          <w:snapToGrid w:val="0"/>
          <w:sz w:val="28"/>
          <w:szCs w:val="28"/>
          <w:vertAlign w:val="subscript"/>
          <w:lang w:val="en-US"/>
        </w:rPr>
        <w:t>j</w:t>
      </w:r>
      <w:r>
        <w:rPr>
          <w:snapToGrid w:val="0"/>
          <w:sz w:val="28"/>
          <w:szCs w:val="28"/>
        </w:rPr>
        <w:t xml:space="preserve"> - частота реализации в течение года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пожара, год</w:t>
      </w:r>
      <w:r>
        <w:rPr>
          <w:snapToGrid w:val="0"/>
          <w:sz w:val="28"/>
          <w:szCs w:val="28"/>
          <w:vertAlign w:val="superscript"/>
        </w:rPr>
        <w:t>-1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  <w:lang w:val="en-US"/>
        </w:rPr>
        <w:t>dij</w:t>
      </w:r>
      <w:r>
        <w:rPr>
          <w:snapToGrid w:val="0"/>
          <w:sz w:val="28"/>
          <w:szCs w:val="28"/>
        </w:rPr>
        <w:t xml:space="preserve"> - условная вероятность поражения человека при его нахождении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-ом помещении при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пожара.</w:t>
      </w:r>
    </w:p>
    <w:p w:rsidR="00F45B19" w:rsidRDefault="00735801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854C12">
        <w:rPr>
          <w:snapToGrid w:val="0"/>
          <w:sz w:val="28"/>
          <w:szCs w:val="28"/>
        </w:rPr>
        <w:t>8</w:t>
      </w:r>
      <w:r w:rsidR="00F45B19">
        <w:rPr>
          <w:snapToGrid w:val="0"/>
          <w:sz w:val="28"/>
          <w:szCs w:val="28"/>
        </w:rPr>
        <w:t xml:space="preserve">. Условная вероятность поражения человека </w:t>
      </w:r>
      <w:r w:rsidR="00F45B19">
        <w:rPr>
          <w:i/>
          <w:snapToGrid w:val="0"/>
          <w:sz w:val="28"/>
          <w:szCs w:val="28"/>
        </w:rPr>
        <w:t>Q</w:t>
      </w:r>
      <w:r w:rsidR="00F45B19">
        <w:rPr>
          <w:i/>
          <w:snapToGrid w:val="0"/>
          <w:sz w:val="28"/>
          <w:szCs w:val="28"/>
          <w:vertAlign w:val="subscript"/>
          <w:lang w:val="en-US"/>
        </w:rPr>
        <w:t>dij</w:t>
      </w:r>
      <w:r w:rsidR="00F45B19">
        <w:rPr>
          <w:snapToGrid w:val="0"/>
          <w:sz w:val="28"/>
          <w:szCs w:val="28"/>
        </w:rPr>
        <w:t xml:space="preserve"> определяется по форм</w:t>
      </w:r>
      <w:r w:rsidR="00F45B19">
        <w:rPr>
          <w:snapToGrid w:val="0"/>
          <w:sz w:val="28"/>
          <w:szCs w:val="28"/>
        </w:rPr>
        <w:t>у</w:t>
      </w:r>
      <w:r w:rsidR="00F45B19">
        <w:rPr>
          <w:snapToGrid w:val="0"/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06155E">
      <w:pPr>
        <w:ind w:firstLine="720"/>
        <w:jc w:val="both"/>
        <w:rPr>
          <w:snapToGrid w:val="0"/>
          <w:sz w:val="28"/>
          <w:szCs w:val="28"/>
        </w:rPr>
      </w:pPr>
      <w:r w:rsidRPr="00DC7FF7">
        <w:rPr>
          <w:snapToGrid w:val="0"/>
          <w:position w:val="-14"/>
          <w:sz w:val="28"/>
          <w:szCs w:val="28"/>
        </w:rPr>
        <w:object w:dxaOrig="2240" w:dyaOrig="380">
          <v:shape id="_x0000_i1029" type="#_x0000_t75" style="width:125.25pt;height:21pt" o:ole="">
            <v:imagedata r:id="rId17" o:title=""/>
          </v:shape>
          <o:OLEObject Type="Embed" ProgID="Equation.3" ShapeID="_x0000_i1029" DrawAspect="Content" ObjectID="_1507729119" r:id="rId18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(4)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Р</w:t>
      </w:r>
      <w:r>
        <w:rPr>
          <w:i/>
          <w:snapToGrid w:val="0"/>
          <w:sz w:val="28"/>
          <w:szCs w:val="28"/>
          <w:vertAlign w:val="subscript"/>
        </w:rPr>
        <w:t>Э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вероятность эвакуации людей, находящихся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-ом помещении здания, при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D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вероятность эффективной работы технических средств по обеспеч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нию безопасности людей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-ом помещении при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жара.</w:t>
      </w:r>
    </w:p>
    <w:p w:rsidR="00F45B19" w:rsidRDefault="00854C12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29</w:t>
      </w:r>
      <w:r w:rsidR="00F45B19">
        <w:rPr>
          <w:snapToGrid w:val="0"/>
          <w:sz w:val="28"/>
          <w:szCs w:val="28"/>
        </w:rPr>
        <w:t xml:space="preserve">. Вероятность эвакуации </w:t>
      </w:r>
      <w:r w:rsidR="00F45B19">
        <w:rPr>
          <w:i/>
          <w:snapToGrid w:val="0"/>
          <w:sz w:val="28"/>
          <w:szCs w:val="28"/>
        </w:rPr>
        <w:t>Р</w:t>
      </w:r>
      <w:r w:rsidR="00F45B19">
        <w:rPr>
          <w:i/>
          <w:snapToGrid w:val="0"/>
          <w:sz w:val="28"/>
          <w:szCs w:val="28"/>
          <w:vertAlign w:val="subscript"/>
        </w:rPr>
        <w:t>Э</w:t>
      </w:r>
      <w:r w:rsidR="00F45B19">
        <w:rPr>
          <w:i/>
          <w:snapToGrid w:val="0"/>
          <w:sz w:val="28"/>
          <w:szCs w:val="28"/>
          <w:vertAlign w:val="subscript"/>
          <w:lang w:val="en-US"/>
        </w:rPr>
        <w:t>ij</w:t>
      </w:r>
      <w:r w:rsidR="00F45B19">
        <w:rPr>
          <w:snapToGrid w:val="0"/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06155E">
      <w:pPr>
        <w:ind w:firstLine="720"/>
        <w:jc w:val="both"/>
        <w:rPr>
          <w:snapToGrid w:val="0"/>
          <w:sz w:val="28"/>
          <w:szCs w:val="28"/>
        </w:rPr>
      </w:pPr>
      <w:r w:rsidRPr="00DC7FF7">
        <w:rPr>
          <w:snapToGrid w:val="0"/>
          <w:position w:val="-14"/>
          <w:sz w:val="28"/>
          <w:szCs w:val="28"/>
        </w:rPr>
        <w:object w:dxaOrig="2860" w:dyaOrig="380">
          <v:shape id="_x0000_i1030" type="#_x0000_t75" style="width:159.75pt;height:21pt" o:ole="">
            <v:imagedata r:id="rId19" o:title=""/>
          </v:shape>
          <o:OLEObject Type="Embed" ProgID="Equation.3" ShapeID="_x0000_i1030" DrawAspect="Content" ObjectID="_1507729120" r:id="rId20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(5)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P</w:t>
      </w:r>
      <w:r>
        <w:rPr>
          <w:i/>
          <w:snapToGrid w:val="0"/>
          <w:sz w:val="28"/>
          <w:szCs w:val="28"/>
          <w:vertAlign w:val="subscript"/>
        </w:rPr>
        <w:t>Э.П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вероятность эвакуации людей, находящихся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-ом помещении здания, по эвакуационным путям при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P</w:t>
      </w:r>
      <w:r>
        <w:rPr>
          <w:i/>
          <w:snapToGrid w:val="0"/>
          <w:sz w:val="28"/>
          <w:szCs w:val="28"/>
          <w:vertAlign w:val="subscript"/>
        </w:rPr>
        <w:t>Д.В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вероятность выхода из здания людей, находящихся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-ом помещ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нии, через авари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ные или иные выходы.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отсутствии данных вероятность</w:t>
      </w:r>
      <w:r>
        <w:rPr>
          <w:i/>
          <w:snapToGrid w:val="0"/>
          <w:sz w:val="28"/>
          <w:szCs w:val="28"/>
        </w:rPr>
        <w:t xml:space="preserve"> P</w:t>
      </w:r>
      <w:r>
        <w:rPr>
          <w:i/>
          <w:snapToGrid w:val="0"/>
          <w:sz w:val="28"/>
          <w:szCs w:val="28"/>
          <w:vertAlign w:val="subscript"/>
        </w:rPr>
        <w:t>Д.В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допускается принимать равной 0,03 при наличии аварийных или иных выходов и 0,001 при их отсу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ствии.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54C12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. Вероятность эвакуации по эвакуационным путям </w:t>
      </w:r>
      <w:r>
        <w:rPr>
          <w:i/>
          <w:snapToGrid w:val="0"/>
          <w:sz w:val="28"/>
          <w:szCs w:val="28"/>
        </w:rPr>
        <w:t>P</w:t>
      </w:r>
      <w:r>
        <w:rPr>
          <w:i/>
          <w:snapToGrid w:val="0"/>
          <w:vertAlign w:val="subscript"/>
        </w:rPr>
        <w:t>Э.П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i/>
          <w:snapToGrid w:val="0"/>
          <w:sz w:val="28"/>
          <w:szCs w:val="28"/>
          <w:vertAlign w:val="subscript"/>
        </w:rPr>
        <w:t xml:space="preserve"> </w:t>
      </w:r>
      <w:r>
        <w:rPr>
          <w:snapToGrid w:val="0"/>
          <w:sz w:val="28"/>
          <w:szCs w:val="28"/>
        </w:rPr>
        <w:t>определяется по формуле:</w:t>
      </w:r>
    </w:p>
    <w:p w:rsidR="00F45B19" w:rsidRDefault="00584A55">
      <w:pPr>
        <w:ind w:firstLine="720"/>
        <w:jc w:val="both"/>
        <w:rPr>
          <w:snapToGrid w:val="0"/>
          <w:sz w:val="28"/>
          <w:szCs w:val="28"/>
        </w:rPr>
      </w:pPr>
      <w:r w:rsidRPr="0006155E">
        <w:rPr>
          <w:position w:val="-98"/>
          <w:sz w:val="28"/>
          <w:szCs w:val="28"/>
        </w:rPr>
        <w:object w:dxaOrig="5400" w:dyaOrig="2079">
          <v:shape id="_x0000_i1031" type="#_x0000_t75" style="width:297pt;height:114.75pt" o:ole="" fillcolor="window">
            <v:imagedata r:id="rId21" o:title=""/>
          </v:shape>
          <o:OLEObject Type="Embed" ProgID="Equation.3" ShapeID="_x0000_i1031" DrawAspect="Content" ObjectID="_1507729121" r:id="rId22"/>
        </w:object>
      </w:r>
      <w:r w:rsidR="00F45B19">
        <w:rPr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(6)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бл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время от начала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 до блокиров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 эвакуационных путей в результате распространения на них опасных факторов пожара, имеющих предельно допустимые для людей значения (время блокиров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 эвакуационных путей), мин;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расчетное время эвакуации людей из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-го пом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щения при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-ом сценарии пожара, мин;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Н.Э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- интервал времени от начала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 xml:space="preserve">-го сценария пожара до начала эвакуации людей из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-го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мещения, мин.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54C1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Время от начала пожара до начала эвакуации людей </w:t>
      </w: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Н.Э</w:t>
      </w:r>
      <w:r>
        <w:rPr>
          <w:snapToGrid w:val="0"/>
          <w:sz w:val="28"/>
          <w:szCs w:val="28"/>
        </w:rPr>
        <w:t xml:space="preserve"> для зданий без систем оповещения определяется по результатам исследования поведения людей при пожарах в зданиях ко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кретного назначения.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наличии в здании системы оповещения</w:t>
      </w:r>
      <w:r w:rsidR="00854C12">
        <w:rPr>
          <w:snapToGrid w:val="0"/>
          <w:sz w:val="28"/>
          <w:szCs w:val="28"/>
        </w:rPr>
        <w:t xml:space="preserve"> людей о пожаре и управления эвакуацией людей </w:t>
      </w:r>
      <w:r w:rsidR="004D4D09">
        <w:rPr>
          <w:snapToGrid w:val="0"/>
          <w:sz w:val="28"/>
          <w:szCs w:val="28"/>
        </w:rPr>
        <w:t>в зданиях (далее - СОУЭ)</w:t>
      </w:r>
      <w:r w:rsidR="00854C12">
        <w:rPr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Н.Э</w:t>
      </w:r>
      <w:r>
        <w:rPr>
          <w:snapToGrid w:val="0"/>
          <w:sz w:val="28"/>
          <w:szCs w:val="28"/>
        </w:rPr>
        <w:t xml:space="preserve"> принимается равным вр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мени срабатывания системы с учетом ее инерционности. При отсутствии необх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димых исходных данных для определения времени начала э</w:t>
      </w:r>
      <w:r w:rsidR="00854C12">
        <w:rPr>
          <w:snapToGrid w:val="0"/>
          <w:sz w:val="28"/>
          <w:szCs w:val="28"/>
        </w:rPr>
        <w:t>вакуации в зданиях</w:t>
      </w:r>
      <w:r>
        <w:rPr>
          <w:snapToGrid w:val="0"/>
          <w:sz w:val="28"/>
          <w:szCs w:val="28"/>
        </w:rPr>
        <w:t xml:space="preserve"> без </w:t>
      </w:r>
      <w:r w:rsidR="004D4D09">
        <w:rPr>
          <w:snapToGrid w:val="0"/>
          <w:sz w:val="28"/>
          <w:szCs w:val="28"/>
        </w:rPr>
        <w:t xml:space="preserve">    СОУЭ</w:t>
      </w:r>
      <w:r>
        <w:rPr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Н.Э</w:t>
      </w:r>
      <w:r>
        <w:rPr>
          <w:snapToGrid w:val="0"/>
          <w:sz w:val="28"/>
          <w:szCs w:val="28"/>
        </w:rPr>
        <w:t xml:space="preserve"> допускается принимать равным 0,5 мин - для этажа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жара и 2 мин - для вышележащих эт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жей.</w:t>
      </w:r>
    </w:p>
    <w:p w:rsidR="00F45B19" w:rsidRDefault="00854C12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32</w:t>
      </w:r>
      <w:r w:rsidR="00F45B19">
        <w:rPr>
          <w:snapToGrid w:val="0"/>
          <w:sz w:val="28"/>
          <w:szCs w:val="28"/>
        </w:rPr>
        <w:t>. Если местом возникновения пожара является зальное помещение, где пожар может быть обнар</w:t>
      </w:r>
      <w:r w:rsidR="00F45B19">
        <w:rPr>
          <w:snapToGrid w:val="0"/>
          <w:sz w:val="28"/>
          <w:szCs w:val="28"/>
        </w:rPr>
        <w:t>у</w:t>
      </w:r>
      <w:r w:rsidR="00F45B19">
        <w:rPr>
          <w:snapToGrid w:val="0"/>
          <w:sz w:val="28"/>
          <w:szCs w:val="28"/>
        </w:rPr>
        <w:t xml:space="preserve">жен одновременно всеми находящимися в нем людьми, то </w:t>
      </w:r>
      <w:r w:rsidR="00F45B19">
        <w:rPr>
          <w:i/>
          <w:snapToGrid w:val="0"/>
          <w:sz w:val="28"/>
          <w:szCs w:val="28"/>
        </w:rPr>
        <w:sym w:font="Symbol" w:char="F074"/>
      </w:r>
      <w:r w:rsidR="00F45B19">
        <w:rPr>
          <w:i/>
          <w:snapToGrid w:val="0"/>
          <w:sz w:val="28"/>
          <w:szCs w:val="28"/>
          <w:vertAlign w:val="subscript"/>
        </w:rPr>
        <w:t>Н.Э</w:t>
      </w:r>
      <w:r w:rsidR="00F45B19">
        <w:rPr>
          <w:snapToGrid w:val="0"/>
          <w:sz w:val="28"/>
          <w:szCs w:val="28"/>
        </w:rPr>
        <w:t xml:space="preserve"> допускается принимать равным н</w:t>
      </w:r>
      <w:r w:rsidR="00F45B19">
        <w:rPr>
          <w:snapToGrid w:val="0"/>
          <w:sz w:val="28"/>
          <w:szCs w:val="28"/>
        </w:rPr>
        <w:t>у</w:t>
      </w:r>
      <w:r w:rsidR="00F45B19">
        <w:rPr>
          <w:snapToGrid w:val="0"/>
          <w:sz w:val="28"/>
          <w:szCs w:val="28"/>
        </w:rPr>
        <w:t>лю.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этом случае вероятность </w:t>
      </w:r>
      <w:r>
        <w:rPr>
          <w:i/>
          <w:snapToGrid w:val="0"/>
          <w:sz w:val="28"/>
          <w:szCs w:val="28"/>
        </w:rPr>
        <w:t>P</w:t>
      </w:r>
      <w:r>
        <w:rPr>
          <w:i/>
          <w:snapToGrid w:val="0"/>
          <w:sz w:val="28"/>
          <w:szCs w:val="28"/>
          <w:vertAlign w:val="subscript"/>
        </w:rPr>
        <w:t>Э.П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BB7EA6" w:rsidRDefault="00584A55" w:rsidP="00BB7EA6">
      <w:pPr>
        <w:ind w:firstLine="720"/>
        <w:jc w:val="both"/>
        <w:rPr>
          <w:snapToGrid w:val="0"/>
        </w:rPr>
      </w:pPr>
      <w:r w:rsidRPr="0006155E">
        <w:rPr>
          <w:position w:val="-32"/>
        </w:rPr>
        <w:object w:dxaOrig="3400" w:dyaOrig="760">
          <v:shape id="_x0000_i1032" type="#_x0000_t75" style="width:185.25pt;height:42pt" o:ole="" fillcolor="window">
            <v:imagedata r:id="rId23" o:title=""/>
          </v:shape>
          <o:OLEObject Type="Embed" ProgID="Equation.3" ShapeID="_x0000_i1032" DrawAspect="Content" ObjectID="_1507729122" r:id="rId24"/>
        </w:object>
      </w:r>
      <w:r w:rsidR="00F45B19">
        <w:t>.</w:t>
      </w:r>
      <w:r w:rsidR="00F45B19">
        <w:rPr>
          <w:snapToGrid w:val="0"/>
        </w:rPr>
        <w:tab/>
      </w:r>
      <w:r w:rsidR="00F45B19">
        <w:rPr>
          <w:snapToGrid w:val="0"/>
        </w:rPr>
        <w:tab/>
      </w:r>
      <w:r w:rsidR="00F45B19">
        <w:rPr>
          <w:snapToGrid w:val="0"/>
        </w:rPr>
        <w:tab/>
      </w:r>
      <w:r w:rsidR="00F45B19">
        <w:rPr>
          <w:snapToGrid w:val="0"/>
        </w:rPr>
        <w:tab/>
      </w:r>
      <w:r w:rsidR="00F45B19">
        <w:rPr>
          <w:snapToGrid w:val="0"/>
        </w:rPr>
        <w:tab/>
      </w:r>
      <w:r w:rsidR="00F45B19">
        <w:rPr>
          <w:snapToGrid w:val="0"/>
        </w:rPr>
        <w:tab/>
      </w:r>
      <w:r w:rsidR="00F45B19">
        <w:rPr>
          <w:snapToGrid w:val="0"/>
        </w:rPr>
        <w:tab/>
        <w:t>(7)</w:t>
      </w:r>
      <w:r w:rsidR="00735801" w:rsidRPr="00BB7EA6">
        <w:rPr>
          <w:snapToGrid w:val="0"/>
        </w:rPr>
        <w:t>34</w:t>
      </w:r>
      <w:r w:rsidR="00F45B19" w:rsidRPr="00BB7EA6">
        <w:rPr>
          <w:snapToGrid w:val="0"/>
        </w:rPr>
        <w:t xml:space="preserve">. </w:t>
      </w:r>
    </w:p>
    <w:p w:rsidR="0051526A" w:rsidRDefault="0051526A" w:rsidP="00B46FB7">
      <w:pPr>
        <w:ind w:firstLine="708"/>
        <w:jc w:val="both"/>
        <w:rPr>
          <w:snapToGrid w:val="0"/>
          <w:sz w:val="28"/>
          <w:szCs w:val="28"/>
        </w:rPr>
      </w:pPr>
    </w:p>
    <w:p w:rsidR="00F45B19" w:rsidRDefault="00BB7EA6" w:rsidP="00B46FB7">
      <w:pPr>
        <w:ind w:firstLine="708"/>
        <w:jc w:val="both"/>
        <w:rPr>
          <w:snapToGrid w:val="0"/>
          <w:sz w:val="28"/>
          <w:szCs w:val="28"/>
        </w:rPr>
      </w:pPr>
      <w:r w:rsidRPr="00BB7EA6">
        <w:rPr>
          <w:snapToGrid w:val="0"/>
          <w:sz w:val="28"/>
          <w:szCs w:val="28"/>
        </w:rPr>
        <w:lastRenderedPageBreak/>
        <w:t>3</w:t>
      </w:r>
      <w:r w:rsidR="00854C12">
        <w:rPr>
          <w:snapToGrid w:val="0"/>
          <w:sz w:val="28"/>
          <w:szCs w:val="28"/>
        </w:rPr>
        <w:t>3</w:t>
      </w:r>
      <w:r w:rsidR="00B46FB7">
        <w:rPr>
          <w:snapToGrid w:val="0"/>
        </w:rPr>
        <w:t xml:space="preserve">. </w:t>
      </w:r>
      <w:r w:rsidR="00B46FB7" w:rsidRPr="00B46FB7">
        <w:rPr>
          <w:snapToGrid w:val="0"/>
          <w:sz w:val="28"/>
          <w:szCs w:val="28"/>
        </w:rPr>
        <w:t>В</w:t>
      </w:r>
      <w:r w:rsidR="00B46FB7" w:rsidRPr="00B46FB7">
        <w:rPr>
          <w:sz w:val="28"/>
          <w:szCs w:val="28"/>
        </w:rPr>
        <w:t>ремя</w:t>
      </w:r>
      <w:r w:rsidRPr="00B46FB7">
        <w:rPr>
          <w:sz w:val="28"/>
          <w:szCs w:val="28"/>
        </w:rPr>
        <w:t xml:space="preserve"> от начала пожара до блокирования эвакуационных путей в р</w:t>
      </w:r>
      <w:r w:rsidRPr="00B46FB7">
        <w:rPr>
          <w:sz w:val="28"/>
          <w:szCs w:val="28"/>
        </w:rPr>
        <w:t>е</w:t>
      </w:r>
      <w:r w:rsidRPr="00B46FB7">
        <w:rPr>
          <w:sz w:val="28"/>
          <w:szCs w:val="28"/>
        </w:rPr>
        <w:t>зультате распространения на них опасных факторов пожа</w:t>
      </w:r>
      <w:r w:rsidR="00B46FB7">
        <w:rPr>
          <w:sz w:val="28"/>
          <w:szCs w:val="28"/>
        </w:rPr>
        <w:t>ра и расчетное</w:t>
      </w:r>
      <w:r w:rsidRPr="00B46FB7">
        <w:rPr>
          <w:sz w:val="28"/>
          <w:szCs w:val="28"/>
        </w:rPr>
        <w:t xml:space="preserve"> врем</w:t>
      </w:r>
      <w:r w:rsidR="00B46FB7">
        <w:rPr>
          <w:sz w:val="28"/>
          <w:szCs w:val="28"/>
        </w:rPr>
        <w:t>я</w:t>
      </w:r>
      <w:r w:rsidRPr="00B46FB7">
        <w:rPr>
          <w:sz w:val="28"/>
          <w:szCs w:val="28"/>
        </w:rPr>
        <w:t xml:space="preserve"> эвакуации</w:t>
      </w:r>
      <w:r w:rsidR="00B46FB7">
        <w:rPr>
          <w:sz w:val="28"/>
          <w:szCs w:val="28"/>
        </w:rPr>
        <w:t xml:space="preserve"> </w:t>
      </w:r>
      <w:r w:rsidR="00207AB1">
        <w:rPr>
          <w:sz w:val="28"/>
          <w:szCs w:val="28"/>
        </w:rPr>
        <w:t xml:space="preserve">определяются </w:t>
      </w:r>
      <w:r w:rsidR="00F45B19">
        <w:rPr>
          <w:snapToGrid w:val="0"/>
          <w:sz w:val="28"/>
          <w:szCs w:val="28"/>
        </w:rPr>
        <w:t>по мето</w:t>
      </w:r>
      <w:r w:rsidR="00B46FB7">
        <w:rPr>
          <w:snapToGrid w:val="0"/>
          <w:sz w:val="28"/>
          <w:szCs w:val="28"/>
        </w:rPr>
        <w:t>дам, приведенным</w:t>
      </w:r>
      <w:r w:rsidR="00F45B19">
        <w:rPr>
          <w:snapToGrid w:val="0"/>
          <w:sz w:val="28"/>
          <w:szCs w:val="28"/>
        </w:rPr>
        <w:t xml:space="preserve"> в приложении №</w:t>
      </w:r>
      <w:r w:rsidR="00985D2F">
        <w:rPr>
          <w:snapToGrid w:val="0"/>
          <w:sz w:val="28"/>
          <w:szCs w:val="28"/>
        </w:rPr>
        <w:t xml:space="preserve"> </w:t>
      </w:r>
      <w:r w:rsidR="00F45B19">
        <w:rPr>
          <w:snapToGrid w:val="0"/>
          <w:sz w:val="28"/>
          <w:szCs w:val="28"/>
        </w:rPr>
        <w:t>5 к насто</w:t>
      </w:r>
      <w:r w:rsidR="00F45B19">
        <w:rPr>
          <w:snapToGrid w:val="0"/>
          <w:sz w:val="28"/>
          <w:szCs w:val="28"/>
        </w:rPr>
        <w:t>я</w:t>
      </w:r>
      <w:r w:rsidR="00F45B19">
        <w:rPr>
          <w:snapToGrid w:val="0"/>
          <w:sz w:val="28"/>
          <w:szCs w:val="28"/>
        </w:rPr>
        <w:t>щей Методике.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Расчетное время эвакуации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рассчитывается при максимально возможной расчетной численности людей в здании, определяемой на основе решений по 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ганизации эксплуатации здания, от наиболее удаленной от эвакуационных вых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дов точки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-го помещения. Допускается определение расчетного времени эваку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 на основе экспериме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тальных данных.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определения указанных выше величин </w:t>
      </w:r>
      <w:r>
        <w:rPr>
          <w:i/>
          <w:snapToGrid w:val="0"/>
          <w:sz w:val="28"/>
          <w:szCs w:val="28"/>
        </w:rPr>
        <w:sym w:font="Symbol" w:char="F074"/>
      </w:r>
      <w:r>
        <w:rPr>
          <w:i/>
          <w:snapToGrid w:val="0"/>
          <w:sz w:val="28"/>
          <w:szCs w:val="28"/>
          <w:vertAlign w:val="subscript"/>
        </w:rPr>
        <w:t>бл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и</w:t>
      </w:r>
      <w:r>
        <w:rPr>
          <w:i/>
          <w:snapToGrid w:val="0"/>
          <w:sz w:val="28"/>
          <w:szCs w:val="28"/>
        </w:rPr>
        <w:t xml:space="preserve"> t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допускается </w:t>
      </w:r>
      <w:r w:rsidR="00207AB1">
        <w:rPr>
          <w:snapToGrid w:val="0"/>
          <w:sz w:val="28"/>
          <w:szCs w:val="28"/>
        </w:rPr>
        <w:t>дополн</w:t>
      </w:r>
      <w:r w:rsidR="00207AB1">
        <w:rPr>
          <w:snapToGrid w:val="0"/>
          <w:sz w:val="28"/>
          <w:szCs w:val="28"/>
        </w:rPr>
        <w:t>и</w:t>
      </w:r>
      <w:r w:rsidR="00207AB1">
        <w:rPr>
          <w:snapToGrid w:val="0"/>
          <w:sz w:val="28"/>
          <w:szCs w:val="28"/>
        </w:rPr>
        <w:t xml:space="preserve">тельно </w:t>
      </w:r>
      <w:r>
        <w:rPr>
          <w:snapToGrid w:val="0"/>
          <w:sz w:val="28"/>
          <w:szCs w:val="28"/>
        </w:rPr>
        <w:t>использовать методы, содержащиеся в методиках определения расчетных величин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жарного риска, утвержденных в установленном порядке.</w:t>
      </w:r>
    </w:p>
    <w:p w:rsidR="00F45B19" w:rsidRDefault="004D4D0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34</w:t>
      </w:r>
      <w:r w:rsidR="00F45B19">
        <w:rPr>
          <w:snapToGrid w:val="0"/>
          <w:sz w:val="28"/>
          <w:szCs w:val="28"/>
        </w:rPr>
        <w:t>. При определении величин потенциального риска для работников, кот</w:t>
      </w:r>
      <w:r w:rsidR="00F45B19">
        <w:rPr>
          <w:snapToGrid w:val="0"/>
          <w:sz w:val="28"/>
          <w:szCs w:val="28"/>
        </w:rPr>
        <w:t>о</w:t>
      </w:r>
      <w:r w:rsidR="00F45B19">
        <w:rPr>
          <w:snapToGrid w:val="0"/>
          <w:sz w:val="28"/>
          <w:szCs w:val="28"/>
        </w:rPr>
        <w:t>рые находятся в здании на территории объекта, допускается рассматривать для здания в качестве расчетного один наиболее неблагоприятный сценарий возни</w:t>
      </w:r>
      <w:r w:rsidR="00F45B19">
        <w:rPr>
          <w:snapToGrid w:val="0"/>
          <w:sz w:val="28"/>
          <w:szCs w:val="28"/>
        </w:rPr>
        <w:t>к</w:t>
      </w:r>
      <w:r w:rsidR="00F45B19">
        <w:rPr>
          <w:snapToGrid w:val="0"/>
          <w:sz w:val="28"/>
          <w:szCs w:val="28"/>
        </w:rPr>
        <w:t>новения пожара, характеризующийся максимальной условной вероятностью п</w:t>
      </w:r>
      <w:r w:rsidR="00F45B19">
        <w:rPr>
          <w:snapToGrid w:val="0"/>
          <w:sz w:val="28"/>
          <w:szCs w:val="28"/>
        </w:rPr>
        <w:t>о</w:t>
      </w:r>
      <w:r w:rsidR="00F45B19">
        <w:rPr>
          <w:snapToGrid w:val="0"/>
          <w:sz w:val="28"/>
          <w:szCs w:val="28"/>
        </w:rPr>
        <w:t>ражения человека. В этом случае расчетная частота возникновения пожара пр</w:t>
      </w:r>
      <w:r w:rsidR="00F45B19">
        <w:rPr>
          <w:snapToGrid w:val="0"/>
          <w:sz w:val="28"/>
          <w:szCs w:val="28"/>
        </w:rPr>
        <w:t>и</w:t>
      </w:r>
      <w:r w:rsidR="00F45B19">
        <w:rPr>
          <w:snapToGrid w:val="0"/>
          <w:sz w:val="28"/>
          <w:szCs w:val="28"/>
        </w:rPr>
        <w:t>нимается равной суммарной частоте реализации всех возможных в здании сцен</w:t>
      </w:r>
      <w:r w:rsidR="00F45B19">
        <w:rPr>
          <w:snapToGrid w:val="0"/>
          <w:sz w:val="28"/>
          <w:szCs w:val="28"/>
        </w:rPr>
        <w:t>а</w:t>
      </w:r>
      <w:r w:rsidR="00F45B19">
        <w:rPr>
          <w:snapToGrid w:val="0"/>
          <w:sz w:val="28"/>
          <w:szCs w:val="28"/>
        </w:rPr>
        <w:t>риев возникновения п</w:t>
      </w:r>
      <w:r w:rsidR="00F45B19">
        <w:rPr>
          <w:snapToGrid w:val="0"/>
          <w:sz w:val="28"/>
          <w:szCs w:val="28"/>
        </w:rPr>
        <w:t>о</w:t>
      </w:r>
      <w:r w:rsidR="00F45B19">
        <w:rPr>
          <w:snapToGrid w:val="0"/>
          <w:sz w:val="28"/>
          <w:szCs w:val="28"/>
        </w:rPr>
        <w:t>жара.</w:t>
      </w:r>
    </w:p>
    <w:p w:rsidR="00F45B19" w:rsidRDefault="004D4D0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35</w:t>
      </w:r>
      <w:r w:rsidR="00F45B19">
        <w:rPr>
          <w:snapToGrid w:val="0"/>
          <w:sz w:val="28"/>
          <w:szCs w:val="28"/>
        </w:rPr>
        <w:t xml:space="preserve">. Вероятность </w:t>
      </w:r>
      <w:r w:rsidR="00F45B19">
        <w:rPr>
          <w:i/>
          <w:snapToGrid w:val="0"/>
          <w:sz w:val="28"/>
          <w:szCs w:val="28"/>
          <w:lang w:val="en-US"/>
        </w:rPr>
        <w:t>D</w:t>
      </w:r>
      <w:r w:rsidR="00F45B19">
        <w:rPr>
          <w:i/>
          <w:snapToGrid w:val="0"/>
          <w:sz w:val="28"/>
          <w:szCs w:val="28"/>
          <w:vertAlign w:val="subscript"/>
          <w:lang w:val="en-US"/>
        </w:rPr>
        <w:t>ij</w:t>
      </w:r>
      <w:r w:rsidR="00F45B19">
        <w:rPr>
          <w:snapToGrid w:val="0"/>
          <w:sz w:val="28"/>
          <w:szCs w:val="28"/>
        </w:rPr>
        <w:t xml:space="preserve"> эффективной работы технических средств по обеспеч</w:t>
      </w:r>
      <w:r w:rsidR="00F45B19">
        <w:rPr>
          <w:snapToGrid w:val="0"/>
          <w:sz w:val="28"/>
          <w:szCs w:val="28"/>
        </w:rPr>
        <w:t>е</w:t>
      </w:r>
      <w:r w:rsidR="00F45B19">
        <w:rPr>
          <w:snapToGrid w:val="0"/>
          <w:sz w:val="28"/>
          <w:szCs w:val="28"/>
        </w:rPr>
        <w:t xml:space="preserve">нию пожарной безопасности </w:t>
      </w:r>
      <w:r w:rsidR="00F45B19">
        <w:rPr>
          <w:i/>
          <w:snapToGrid w:val="0"/>
          <w:sz w:val="28"/>
          <w:szCs w:val="28"/>
          <w:lang w:val="en-US"/>
        </w:rPr>
        <w:t>i</w:t>
      </w:r>
      <w:r w:rsidR="00F45B19">
        <w:rPr>
          <w:snapToGrid w:val="0"/>
          <w:sz w:val="28"/>
          <w:szCs w:val="28"/>
        </w:rPr>
        <w:t xml:space="preserve">-го помещения при реализации </w:t>
      </w:r>
      <w:r w:rsidR="00F45B19">
        <w:rPr>
          <w:i/>
          <w:snapToGrid w:val="0"/>
          <w:sz w:val="28"/>
          <w:szCs w:val="28"/>
          <w:lang w:val="en-US"/>
        </w:rPr>
        <w:t>j</w:t>
      </w:r>
      <w:r w:rsidR="00F45B19">
        <w:rPr>
          <w:snapToGrid w:val="0"/>
          <w:sz w:val="28"/>
          <w:szCs w:val="28"/>
        </w:rPr>
        <w:t>-го сценария пож</w:t>
      </w:r>
      <w:r w:rsidR="00F45B19">
        <w:rPr>
          <w:snapToGrid w:val="0"/>
          <w:sz w:val="28"/>
          <w:szCs w:val="28"/>
        </w:rPr>
        <w:t>а</w:t>
      </w:r>
      <w:r w:rsidR="00F45B19">
        <w:rPr>
          <w:snapToGrid w:val="0"/>
          <w:sz w:val="28"/>
          <w:szCs w:val="28"/>
        </w:rPr>
        <w:t>ра определяется по форм</w:t>
      </w:r>
      <w:r w:rsidR="00F45B19">
        <w:rPr>
          <w:snapToGrid w:val="0"/>
          <w:sz w:val="28"/>
          <w:szCs w:val="28"/>
        </w:rPr>
        <w:t>у</w:t>
      </w:r>
      <w:r w:rsidR="00F45B19">
        <w:rPr>
          <w:snapToGrid w:val="0"/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28"/>
          <w:sz w:val="28"/>
          <w:szCs w:val="28"/>
        </w:rPr>
        <w:object w:dxaOrig="2079" w:dyaOrig="680">
          <v:shape id="_x0000_i1033" type="#_x0000_t75" style="width:115.5pt;height:37.5pt" o:ole="" fillcolor="window">
            <v:imagedata r:id="rId25" o:title=""/>
          </v:shape>
          <o:OLEObject Type="Embed" ProgID="Equation.3" ShapeID="_x0000_i1033" DrawAspect="Content" ObjectID="_1507729123" r:id="rId26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(8)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  <w:lang w:val="en-US"/>
        </w:rPr>
        <w:t>K</w:t>
      </w:r>
      <w:r>
        <w:rPr>
          <w:snapToGrid w:val="0"/>
          <w:sz w:val="28"/>
          <w:szCs w:val="28"/>
        </w:rPr>
        <w:t xml:space="preserve"> - число технических средств противопожарной защиты;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D</w:t>
      </w:r>
      <w:r>
        <w:rPr>
          <w:i/>
          <w:snapToGrid w:val="0"/>
          <w:sz w:val="28"/>
          <w:szCs w:val="28"/>
          <w:vertAlign w:val="subscript"/>
          <w:lang w:val="en-US"/>
        </w:rPr>
        <w:t>ijk</w:t>
      </w:r>
      <w:r>
        <w:rPr>
          <w:snapToGrid w:val="0"/>
          <w:sz w:val="28"/>
          <w:szCs w:val="28"/>
          <w:vertAlign w:val="subscript"/>
        </w:rPr>
        <w:t xml:space="preserve"> </w:t>
      </w:r>
      <w:r>
        <w:rPr>
          <w:snapToGrid w:val="0"/>
          <w:sz w:val="28"/>
          <w:szCs w:val="28"/>
        </w:rPr>
        <w:t xml:space="preserve">- вероятность эффективного срабатывания (выполнения задачи) </w:t>
      </w:r>
      <w:r>
        <w:rPr>
          <w:i/>
          <w:snapToGrid w:val="0"/>
          <w:sz w:val="28"/>
          <w:szCs w:val="28"/>
          <w:lang w:val="en-US"/>
        </w:rPr>
        <w:t>k</w:t>
      </w:r>
      <w:r>
        <w:rPr>
          <w:snapToGrid w:val="0"/>
          <w:sz w:val="28"/>
          <w:szCs w:val="28"/>
        </w:rPr>
        <w:t xml:space="preserve">-го технического средства при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-ом сценарии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жара для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-го помещения здания.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отсутствии данных по эффективности технических средств величины </w:t>
      </w:r>
      <w:r>
        <w:rPr>
          <w:i/>
          <w:snapToGrid w:val="0"/>
          <w:sz w:val="28"/>
          <w:szCs w:val="28"/>
          <w:lang w:val="en-US"/>
        </w:rPr>
        <w:t>D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допуск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ется принимать равными 0.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4D4D09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При определении значений </w:t>
      </w:r>
      <w:r>
        <w:rPr>
          <w:i/>
          <w:snapToGrid w:val="0"/>
          <w:sz w:val="28"/>
          <w:szCs w:val="28"/>
          <w:lang w:val="en-US"/>
        </w:rPr>
        <w:t>D</w:t>
      </w:r>
      <w:r>
        <w:rPr>
          <w:i/>
          <w:snapToGrid w:val="0"/>
          <w:sz w:val="28"/>
          <w:szCs w:val="28"/>
          <w:vertAlign w:val="subscript"/>
          <w:lang w:val="en-US"/>
        </w:rPr>
        <w:t>ij</w:t>
      </w:r>
      <w:r>
        <w:rPr>
          <w:snapToGrid w:val="0"/>
          <w:sz w:val="28"/>
          <w:szCs w:val="28"/>
        </w:rPr>
        <w:t xml:space="preserve"> следует учитывать только технические средства, направленные на обеспечение пожарной безопасности находящихся (эвакуирующихся)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-ом помещении здания людей при реализации </w:t>
      </w:r>
      <w:r>
        <w:rPr>
          <w:i/>
          <w:snapToGrid w:val="0"/>
          <w:sz w:val="28"/>
          <w:szCs w:val="28"/>
          <w:lang w:val="en-US"/>
        </w:rPr>
        <w:t>j</w:t>
      </w:r>
      <w:r>
        <w:rPr>
          <w:snapToGrid w:val="0"/>
          <w:sz w:val="28"/>
          <w:szCs w:val="28"/>
        </w:rPr>
        <w:t>-го сценария пожара. При этом учитываются следующие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роприятия: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применение объемно-планировочных и конструктивных решений, обесп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чивающих ограничение распространения пожара в безопасную зону (при орган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зации эвакуации в без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пасную зону);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систем противодымной защиты рассматриваемого помещения и путей эваку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автоматических установок пожарной сигнализации (далее - АУПС) в сочетании с </w:t>
      </w:r>
      <w:r w:rsidR="002F2577">
        <w:rPr>
          <w:snapToGrid w:val="0"/>
          <w:sz w:val="28"/>
          <w:szCs w:val="28"/>
        </w:rPr>
        <w:t>СОУЭ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установок пожаротушения в помещении очага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жара.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 определении условной вероятности поражения людей, находящи</w:t>
      </w:r>
      <w:r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ся в помещении очага пожара, не допускается учитывать наличие в этом помещ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нии АУПС и СОУЭ (за исключением случаев, когда пожар не может быть обн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ружен одновременно всеми находящимися в помещении людьми), а также установок пожаротушения, срабатывание которых допускается только после эвакуации находящихся в защищаемом помещении людей (например, при наличии </w:t>
      </w:r>
      <w:r w:rsidR="00207AB1">
        <w:rPr>
          <w:snapToGrid w:val="0"/>
          <w:sz w:val="28"/>
          <w:szCs w:val="28"/>
        </w:rPr>
        <w:t>устан</w:t>
      </w:r>
      <w:r w:rsidR="00207AB1">
        <w:rPr>
          <w:snapToGrid w:val="0"/>
          <w:sz w:val="28"/>
          <w:szCs w:val="28"/>
        </w:rPr>
        <w:t>о</w:t>
      </w:r>
      <w:r w:rsidR="00207AB1">
        <w:rPr>
          <w:snapToGrid w:val="0"/>
          <w:sz w:val="28"/>
          <w:szCs w:val="28"/>
        </w:rPr>
        <w:t xml:space="preserve">вок </w:t>
      </w:r>
      <w:r>
        <w:rPr>
          <w:snapToGrid w:val="0"/>
          <w:sz w:val="28"/>
          <w:szCs w:val="28"/>
        </w:rPr>
        <w:t>газового пожаротушения).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bookmarkStart w:id="9" w:name="_Toc6738980"/>
      <w:bookmarkStart w:id="10" w:name="_Toc6739370"/>
      <w:r>
        <w:rPr>
          <w:rFonts w:ascii="Times New Roman" w:hAnsi="Times New Roman" w:cs="Times New Roman"/>
          <w:i w:val="0"/>
        </w:rPr>
        <w:t>Индивидуальный пожарный риск</w:t>
      </w:r>
      <w:bookmarkEnd w:id="9"/>
      <w:bookmarkEnd w:id="10"/>
      <w:r w:rsidR="00985D2F">
        <w:rPr>
          <w:rFonts w:ascii="Times New Roman" w:hAnsi="Times New Roman" w:cs="Times New Roman"/>
          <w:i w:val="0"/>
        </w:rPr>
        <w:t xml:space="preserve"> в</w:t>
      </w:r>
      <w:r w:rsidR="00735801">
        <w:rPr>
          <w:rFonts w:ascii="Times New Roman" w:hAnsi="Times New Roman" w:cs="Times New Roman"/>
          <w:i w:val="0"/>
        </w:rPr>
        <w:t xml:space="preserve"> зданиях</w:t>
      </w:r>
      <w:r w:rsidR="00985D2F">
        <w:rPr>
          <w:rFonts w:ascii="Times New Roman" w:hAnsi="Times New Roman" w:cs="Times New Roman"/>
          <w:i w:val="0"/>
        </w:rPr>
        <w:t xml:space="preserve"> и на территории объе</w:t>
      </w:r>
      <w:r w:rsidR="00985D2F">
        <w:rPr>
          <w:rFonts w:ascii="Times New Roman" w:hAnsi="Times New Roman" w:cs="Times New Roman"/>
          <w:i w:val="0"/>
        </w:rPr>
        <w:t>к</w:t>
      </w:r>
      <w:r w:rsidR="00985D2F">
        <w:rPr>
          <w:rFonts w:ascii="Times New Roman" w:hAnsi="Times New Roman" w:cs="Times New Roman"/>
          <w:i w:val="0"/>
        </w:rPr>
        <w:t>та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985D2F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D09">
        <w:rPr>
          <w:sz w:val="28"/>
          <w:szCs w:val="28"/>
        </w:rPr>
        <w:t>7</w:t>
      </w:r>
      <w:r w:rsidR="00F45B19">
        <w:rPr>
          <w:sz w:val="28"/>
          <w:szCs w:val="28"/>
        </w:rPr>
        <w:t xml:space="preserve">. Индивидуальный </w:t>
      </w:r>
      <w:r>
        <w:rPr>
          <w:sz w:val="28"/>
          <w:szCs w:val="28"/>
        </w:rPr>
        <w:t xml:space="preserve">пожарный </w:t>
      </w:r>
      <w:r w:rsidR="00F45B19">
        <w:rPr>
          <w:sz w:val="28"/>
          <w:szCs w:val="28"/>
        </w:rPr>
        <w:t xml:space="preserve">риск </w:t>
      </w:r>
      <w:r w:rsidR="00DB6C08">
        <w:rPr>
          <w:sz w:val="28"/>
          <w:szCs w:val="28"/>
        </w:rPr>
        <w:t xml:space="preserve">(далее - индивидуальный риск) </w:t>
      </w:r>
      <w:r w:rsidR="00F45B19">
        <w:rPr>
          <w:sz w:val="28"/>
          <w:szCs w:val="28"/>
        </w:rPr>
        <w:t>для работников объекта оценивается частотой поражения определенного работника объекта опасными факторами пожара, взрыва в теч</w:t>
      </w:r>
      <w:r w:rsidR="00F45B19">
        <w:rPr>
          <w:sz w:val="28"/>
          <w:szCs w:val="28"/>
        </w:rPr>
        <w:t>е</w:t>
      </w:r>
      <w:r w:rsidR="00F45B19">
        <w:rPr>
          <w:sz w:val="28"/>
          <w:szCs w:val="28"/>
        </w:rPr>
        <w:t>ние года.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Области, на которые разбита территория объекта, нум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руются: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1, …,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объекта нумеруются: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m = 1, …, M.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работника </w:t>
      </w:r>
      <w:r>
        <w:rPr>
          <w:i/>
          <w:sz w:val="28"/>
          <w:szCs w:val="28"/>
        </w:rPr>
        <w:t xml:space="preserve">m, </w:t>
      </w:r>
      <w:r>
        <w:rPr>
          <w:sz w:val="28"/>
          <w:szCs w:val="28"/>
        </w:rPr>
        <w:t>однозначно определяет наименование должности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ботника, его категорию и другие особенности его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необходимой для оценки пожарной безопасности. Допускается проводить расчет инд</w:t>
      </w:r>
      <w:r w:rsidR="00DB6C08">
        <w:rPr>
          <w:sz w:val="28"/>
          <w:szCs w:val="28"/>
        </w:rPr>
        <w:t>ивидуального риска для работника</w:t>
      </w:r>
      <w:r>
        <w:rPr>
          <w:sz w:val="28"/>
          <w:szCs w:val="28"/>
        </w:rPr>
        <w:t xml:space="preserve"> объекта, относя его к одной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наиболее опасной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фессии.</w:t>
      </w:r>
    </w:p>
    <w:p w:rsidR="00F45B19" w:rsidRDefault="004D4D0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B6C08">
        <w:rPr>
          <w:sz w:val="28"/>
          <w:szCs w:val="28"/>
        </w:rPr>
        <w:t xml:space="preserve">. Величина индивидуального </w:t>
      </w:r>
      <w:r w:rsidR="00F45B19">
        <w:rPr>
          <w:sz w:val="28"/>
          <w:szCs w:val="28"/>
        </w:rPr>
        <w:t xml:space="preserve">риска </w:t>
      </w:r>
      <w:r w:rsidR="00F45B19">
        <w:rPr>
          <w:i/>
          <w:sz w:val="28"/>
          <w:szCs w:val="28"/>
        </w:rPr>
        <w:t>R</w:t>
      </w:r>
      <w:r w:rsidR="00F45B19">
        <w:rPr>
          <w:i/>
          <w:sz w:val="28"/>
          <w:szCs w:val="28"/>
          <w:vertAlign w:val="subscript"/>
        </w:rPr>
        <w:t>m</w:t>
      </w:r>
      <w:r w:rsidR="00F45B19">
        <w:rPr>
          <w:sz w:val="28"/>
          <w:szCs w:val="28"/>
        </w:rPr>
        <w:t xml:space="preserve"> (год</w:t>
      </w:r>
      <w:r w:rsidR="00F45B19">
        <w:rPr>
          <w:sz w:val="28"/>
          <w:szCs w:val="28"/>
          <w:vertAlign w:val="superscript"/>
        </w:rPr>
        <w:t>-1</w:t>
      </w:r>
      <w:r w:rsidR="00F45B19">
        <w:rPr>
          <w:sz w:val="28"/>
          <w:szCs w:val="28"/>
        </w:rPr>
        <w:t xml:space="preserve">) для работника </w:t>
      </w:r>
      <w:r w:rsidR="00F45B19">
        <w:rPr>
          <w:i/>
          <w:sz w:val="28"/>
          <w:szCs w:val="28"/>
          <w:lang w:val="en-US"/>
        </w:rPr>
        <w:t>m</w:t>
      </w:r>
      <w:r w:rsidR="00F45B19">
        <w:rPr>
          <w:sz w:val="28"/>
          <w:szCs w:val="28"/>
        </w:rPr>
        <w:t xml:space="preserve"> объекта при его нахождении на территории объекта определяется по формуле: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584A5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6155E">
        <w:rPr>
          <w:position w:val="-28"/>
          <w:sz w:val="28"/>
          <w:szCs w:val="28"/>
        </w:rPr>
        <w:object w:dxaOrig="1719" w:dyaOrig="680">
          <v:shape id="_x0000_i1034" type="#_x0000_t75" style="width:95.25pt;height:37.5pt" o:ole="" fillcolor="window">
            <v:imagedata r:id="rId27" o:title=""/>
          </v:shape>
          <o:OLEObject Type="Embed" ProgID="Equation.3" ShapeID="_x0000_i1034" DrawAspect="Content" ObjectID="_1507729124" r:id="rId28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(9)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Р(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 величина потенциального риска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-ой области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год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- вероятность присутствия работника 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-ой области территории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екта.</w:t>
      </w:r>
    </w:p>
    <w:p w:rsidR="00F45B19" w:rsidRDefault="004D4D0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39</w:t>
      </w:r>
      <w:r w:rsidR="00F45B19">
        <w:rPr>
          <w:snapToGrid w:val="0"/>
          <w:sz w:val="28"/>
          <w:szCs w:val="28"/>
        </w:rPr>
        <w:t xml:space="preserve">. Величина индивидуального риска </w:t>
      </w:r>
      <w:r w:rsidR="00F45B19">
        <w:rPr>
          <w:i/>
          <w:snapToGrid w:val="0"/>
          <w:sz w:val="28"/>
          <w:szCs w:val="28"/>
          <w:lang w:val="en-US"/>
        </w:rPr>
        <w:t>R</w:t>
      </w:r>
      <w:r w:rsidR="00F45B19">
        <w:rPr>
          <w:i/>
          <w:snapToGrid w:val="0"/>
          <w:sz w:val="28"/>
          <w:szCs w:val="28"/>
          <w:vertAlign w:val="subscript"/>
          <w:lang w:val="en-US"/>
        </w:rPr>
        <w:t>m</w:t>
      </w:r>
      <w:r w:rsidR="00F45B19">
        <w:rPr>
          <w:snapToGrid w:val="0"/>
          <w:sz w:val="28"/>
          <w:szCs w:val="28"/>
        </w:rPr>
        <w:t xml:space="preserve"> (год</w:t>
      </w:r>
      <w:r w:rsidR="00F45B19">
        <w:rPr>
          <w:snapToGrid w:val="0"/>
          <w:sz w:val="28"/>
          <w:szCs w:val="28"/>
          <w:vertAlign w:val="superscript"/>
        </w:rPr>
        <w:t>-1</w:t>
      </w:r>
      <w:r w:rsidR="00F45B19">
        <w:rPr>
          <w:snapToGrid w:val="0"/>
          <w:sz w:val="28"/>
          <w:szCs w:val="28"/>
        </w:rPr>
        <w:t xml:space="preserve">) для работника </w:t>
      </w:r>
      <w:r w:rsidR="00F45B19">
        <w:rPr>
          <w:i/>
          <w:snapToGrid w:val="0"/>
          <w:sz w:val="28"/>
          <w:szCs w:val="28"/>
          <w:lang w:val="en-US"/>
        </w:rPr>
        <w:t>m</w:t>
      </w:r>
      <w:r w:rsidR="00F45B19">
        <w:rPr>
          <w:snapToGrid w:val="0"/>
          <w:sz w:val="28"/>
          <w:szCs w:val="28"/>
        </w:rPr>
        <w:t xml:space="preserve"> при его нахождении в здании</w:t>
      </w:r>
      <w:r w:rsidR="00735801">
        <w:rPr>
          <w:snapToGrid w:val="0"/>
          <w:sz w:val="28"/>
          <w:szCs w:val="28"/>
        </w:rPr>
        <w:t xml:space="preserve"> </w:t>
      </w:r>
      <w:r w:rsidR="00F45B19">
        <w:rPr>
          <w:snapToGrid w:val="0"/>
          <w:sz w:val="28"/>
          <w:szCs w:val="28"/>
        </w:rPr>
        <w:t>объекта, обусловленная опасностью пожаров в здании,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584A55">
      <w:pPr>
        <w:ind w:firstLine="720"/>
        <w:jc w:val="both"/>
        <w:rPr>
          <w:snapToGrid w:val="0"/>
          <w:sz w:val="28"/>
          <w:szCs w:val="28"/>
        </w:rPr>
      </w:pPr>
      <w:r w:rsidRPr="0006155E">
        <w:rPr>
          <w:position w:val="-28"/>
          <w:sz w:val="28"/>
          <w:szCs w:val="28"/>
        </w:rPr>
        <w:object w:dxaOrig="1500" w:dyaOrig="680">
          <v:shape id="_x0000_i1035" type="#_x0000_t75" style="width:83.25pt;height:37.5pt" o:ole="">
            <v:imagedata r:id="rId29" o:title=""/>
          </v:shape>
          <o:OLEObject Type="Embed" ProgID="Equation.3" ShapeID="_x0000_i1035" DrawAspect="Content" ObjectID="_1507729125" r:id="rId30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(10)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  <w:lang w:val="en-US"/>
        </w:rPr>
        <w:t>P</w:t>
      </w:r>
      <w:r>
        <w:rPr>
          <w:i/>
          <w:snapToGrid w:val="0"/>
          <w:sz w:val="28"/>
          <w:szCs w:val="28"/>
          <w:vertAlign w:val="subscript"/>
          <w:lang w:val="en-US"/>
        </w:rPr>
        <w:t>i</w:t>
      </w:r>
      <w:r>
        <w:rPr>
          <w:snapToGrid w:val="0"/>
          <w:sz w:val="28"/>
          <w:szCs w:val="28"/>
        </w:rPr>
        <w:t xml:space="preserve"> - величина потенциального риска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-ом помещении здания, год</w:t>
      </w:r>
      <w:r>
        <w:rPr>
          <w:snapToGrid w:val="0"/>
          <w:sz w:val="28"/>
          <w:szCs w:val="28"/>
          <w:vertAlign w:val="superscript"/>
        </w:rPr>
        <w:t>-1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q</w:t>
      </w:r>
      <w:r>
        <w:rPr>
          <w:i/>
          <w:snapToGrid w:val="0"/>
          <w:sz w:val="28"/>
          <w:szCs w:val="28"/>
          <w:vertAlign w:val="subscript"/>
          <w:lang w:val="en-US"/>
        </w:rPr>
        <w:t>im</w:t>
      </w:r>
      <w:r>
        <w:rPr>
          <w:snapToGrid w:val="0"/>
          <w:sz w:val="28"/>
          <w:szCs w:val="28"/>
        </w:rPr>
        <w:t xml:space="preserve"> - вероятность присутствия работника </w:t>
      </w:r>
      <w:r>
        <w:rPr>
          <w:i/>
          <w:snapToGrid w:val="0"/>
          <w:sz w:val="28"/>
          <w:szCs w:val="28"/>
          <w:lang w:val="en-US"/>
        </w:rPr>
        <w:t>m</w:t>
      </w:r>
      <w:r>
        <w:rPr>
          <w:snapToGrid w:val="0"/>
          <w:sz w:val="28"/>
          <w:szCs w:val="28"/>
        </w:rPr>
        <w:t xml:space="preserve"> в </w:t>
      </w:r>
      <w:r>
        <w:rPr>
          <w:i/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>-ом помещении;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N</w:t>
      </w:r>
      <w:r>
        <w:rPr>
          <w:snapToGrid w:val="0"/>
          <w:sz w:val="28"/>
          <w:szCs w:val="28"/>
        </w:rPr>
        <w:t xml:space="preserve"> - число помещений в зд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нии</w:t>
      </w:r>
      <w:r w:rsidR="00DB6C08">
        <w:rPr>
          <w:snapToGrid w:val="0"/>
          <w:sz w:val="28"/>
          <w:szCs w:val="28"/>
        </w:rPr>
        <w:t>, сооружении и строении</w:t>
      </w:r>
      <w:r>
        <w:rPr>
          <w:snapToGrid w:val="0"/>
          <w:sz w:val="28"/>
          <w:szCs w:val="28"/>
        </w:rPr>
        <w:t>.</w:t>
      </w:r>
    </w:p>
    <w:p w:rsidR="00F45B19" w:rsidRDefault="0073580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4D09">
        <w:rPr>
          <w:sz w:val="28"/>
          <w:szCs w:val="28"/>
        </w:rPr>
        <w:t>0</w:t>
      </w:r>
      <w:r w:rsidR="00F45B19">
        <w:rPr>
          <w:sz w:val="28"/>
          <w:szCs w:val="28"/>
        </w:rPr>
        <w:t xml:space="preserve">. Индивидуальный риск работника </w:t>
      </w:r>
      <w:r w:rsidR="00F45B19">
        <w:rPr>
          <w:i/>
          <w:sz w:val="28"/>
          <w:szCs w:val="28"/>
          <w:lang w:val="en-US"/>
        </w:rPr>
        <w:t>m</w:t>
      </w:r>
      <w:r w:rsidR="00F45B19">
        <w:rPr>
          <w:sz w:val="28"/>
          <w:szCs w:val="28"/>
        </w:rPr>
        <w:t xml:space="preserve"> объекта определяется как сумма в</w:t>
      </w:r>
      <w:r w:rsidR="00F45B19">
        <w:rPr>
          <w:sz w:val="28"/>
          <w:szCs w:val="28"/>
        </w:rPr>
        <w:t>е</w:t>
      </w:r>
      <w:r w:rsidR="00F45B19">
        <w:rPr>
          <w:sz w:val="28"/>
          <w:szCs w:val="28"/>
        </w:rPr>
        <w:t>личин индивидуального риска при нахождении работника на территории и в зд</w:t>
      </w:r>
      <w:r w:rsidR="00F45B19">
        <w:rPr>
          <w:sz w:val="28"/>
          <w:szCs w:val="28"/>
        </w:rPr>
        <w:t>а</w:t>
      </w:r>
      <w:r w:rsidR="00F45B19">
        <w:rPr>
          <w:sz w:val="28"/>
          <w:szCs w:val="28"/>
        </w:rPr>
        <w:t>ниях об</w:t>
      </w:r>
      <w:r w:rsidR="00F45B19">
        <w:rPr>
          <w:sz w:val="28"/>
          <w:szCs w:val="28"/>
        </w:rPr>
        <w:t>ъ</w:t>
      </w:r>
      <w:r w:rsidR="00F45B19">
        <w:rPr>
          <w:sz w:val="28"/>
          <w:szCs w:val="28"/>
        </w:rPr>
        <w:t>екта, определенных по формулам (9) и (10).</w:t>
      </w:r>
    </w:p>
    <w:p w:rsidR="00F45B19" w:rsidRDefault="0061710A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D4D09">
        <w:rPr>
          <w:snapToGrid w:val="0"/>
          <w:sz w:val="28"/>
          <w:szCs w:val="28"/>
        </w:rPr>
        <w:t>1</w:t>
      </w:r>
      <w:r w:rsidR="00F45B19">
        <w:rPr>
          <w:snapToGrid w:val="0"/>
          <w:sz w:val="28"/>
          <w:szCs w:val="28"/>
        </w:rPr>
        <w:t xml:space="preserve">. Вероятность </w:t>
      </w:r>
      <w:r w:rsidR="00F45B19">
        <w:rPr>
          <w:i/>
          <w:snapToGrid w:val="0"/>
          <w:sz w:val="28"/>
          <w:szCs w:val="28"/>
          <w:lang w:val="en-US"/>
        </w:rPr>
        <w:t>q</w:t>
      </w:r>
      <w:r w:rsidR="00F45B19">
        <w:rPr>
          <w:i/>
          <w:snapToGrid w:val="0"/>
          <w:sz w:val="28"/>
          <w:szCs w:val="28"/>
          <w:vertAlign w:val="subscript"/>
          <w:lang w:val="en-US"/>
        </w:rPr>
        <w:t>im</w:t>
      </w:r>
      <w:r w:rsidR="00F45B19">
        <w:rPr>
          <w:snapToGrid w:val="0"/>
          <w:sz w:val="28"/>
          <w:szCs w:val="28"/>
        </w:rPr>
        <w:t xml:space="preserve"> определяется, исходя из доли времени нахождения ра</w:t>
      </w:r>
      <w:r w:rsidR="00F45B19">
        <w:rPr>
          <w:snapToGrid w:val="0"/>
          <w:sz w:val="28"/>
          <w:szCs w:val="28"/>
        </w:rPr>
        <w:t>с</w:t>
      </w:r>
      <w:r w:rsidR="00F45B19">
        <w:rPr>
          <w:snapToGrid w:val="0"/>
          <w:sz w:val="28"/>
          <w:szCs w:val="28"/>
        </w:rPr>
        <w:t xml:space="preserve">сматриваемого человека в определенной области территории и/или в </w:t>
      </w:r>
      <w:r w:rsidR="00F45B19">
        <w:rPr>
          <w:i/>
          <w:snapToGrid w:val="0"/>
          <w:sz w:val="28"/>
          <w:szCs w:val="28"/>
          <w:lang w:val="en-US"/>
        </w:rPr>
        <w:t>i</w:t>
      </w:r>
      <w:r w:rsidR="00F45B19">
        <w:rPr>
          <w:snapToGrid w:val="0"/>
          <w:sz w:val="28"/>
          <w:szCs w:val="28"/>
        </w:rPr>
        <w:t>-ом пом</w:t>
      </w:r>
      <w:r w:rsidR="00F45B19">
        <w:rPr>
          <w:snapToGrid w:val="0"/>
          <w:sz w:val="28"/>
          <w:szCs w:val="28"/>
        </w:rPr>
        <w:t>е</w:t>
      </w:r>
      <w:r w:rsidR="00F45B19">
        <w:rPr>
          <w:snapToGrid w:val="0"/>
          <w:sz w:val="28"/>
          <w:szCs w:val="28"/>
        </w:rPr>
        <w:t>щении здания</w:t>
      </w:r>
      <w:r w:rsidR="00735801">
        <w:rPr>
          <w:snapToGrid w:val="0"/>
          <w:sz w:val="28"/>
          <w:szCs w:val="28"/>
        </w:rPr>
        <w:t xml:space="preserve"> </w:t>
      </w:r>
      <w:r w:rsidR="00F45B19">
        <w:rPr>
          <w:snapToGrid w:val="0"/>
          <w:sz w:val="28"/>
          <w:szCs w:val="28"/>
        </w:rPr>
        <w:t>в течение года на основе решений по организации эксплуат</w:t>
      </w:r>
      <w:r w:rsidR="00F45B19">
        <w:rPr>
          <w:snapToGrid w:val="0"/>
          <w:sz w:val="28"/>
          <w:szCs w:val="28"/>
        </w:rPr>
        <w:t>а</w:t>
      </w:r>
      <w:r w:rsidR="00F45B19">
        <w:rPr>
          <w:snapToGrid w:val="0"/>
          <w:sz w:val="28"/>
          <w:szCs w:val="28"/>
        </w:rPr>
        <w:t>ции и технического обслуживания оборудования и зданий об</w:t>
      </w:r>
      <w:r w:rsidR="00F45B19">
        <w:rPr>
          <w:snapToGrid w:val="0"/>
          <w:sz w:val="28"/>
          <w:szCs w:val="28"/>
        </w:rPr>
        <w:t>ъ</w:t>
      </w:r>
      <w:r w:rsidR="00F45B19">
        <w:rPr>
          <w:snapToGrid w:val="0"/>
          <w:sz w:val="28"/>
          <w:szCs w:val="28"/>
        </w:rPr>
        <w:t>екта.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DB6C08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bookmarkStart w:id="11" w:name="_Toc6738981"/>
      <w:bookmarkStart w:id="12" w:name="_Toc6739371"/>
      <w:r>
        <w:rPr>
          <w:rFonts w:ascii="Times New Roman" w:hAnsi="Times New Roman" w:cs="Times New Roman"/>
          <w:i w:val="0"/>
        </w:rPr>
        <w:t>Индивидуальный и с</w:t>
      </w:r>
      <w:r w:rsidR="00F45B19">
        <w:rPr>
          <w:rFonts w:ascii="Times New Roman" w:hAnsi="Times New Roman" w:cs="Times New Roman"/>
          <w:i w:val="0"/>
        </w:rPr>
        <w:t>оциальный пожарный риск</w:t>
      </w:r>
      <w:bookmarkEnd w:id="11"/>
      <w:bookmarkEnd w:id="12"/>
    </w:p>
    <w:p w:rsidR="00DB6C08" w:rsidRPr="00DB6C08" w:rsidRDefault="00DB6C08" w:rsidP="00DB6C08">
      <w:pPr>
        <w:jc w:val="center"/>
        <w:rPr>
          <w:b/>
          <w:sz w:val="28"/>
          <w:szCs w:val="28"/>
        </w:rPr>
      </w:pPr>
      <w:r w:rsidRPr="00DB6C08">
        <w:rPr>
          <w:b/>
          <w:sz w:val="28"/>
          <w:szCs w:val="28"/>
        </w:rPr>
        <w:t>в селитебной зоне вблизи объекта</w:t>
      </w:r>
    </w:p>
    <w:p w:rsidR="00F45B19" w:rsidRPr="00DB6C08" w:rsidRDefault="00F45B19" w:rsidP="00DB6C08">
      <w:pPr>
        <w:pStyle w:val="a4"/>
        <w:ind w:left="0" w:firstLine="709"/>
        <w:jc w:val="center"/>
        <w:rPr>
          <w:szCs w:val="28"/>
        </w:rPr>
      </w:pPr>
    </w:p>
    <w:p w:rsidR="00985D2F" w:rsidRDefault="0061710A" w:rsidP="00985D2F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D09">
        <w:rPr>
          <w:sz w:val="28"/>
          <w:szCs w:val="28"/>
        </w:rPr>
        <w:t>2</w:t>
      </w:r>
      <w:r w:rsidR="00985D2F">
        <w:rPr>
          <w:sz w:val="28"/>
          <w:szCs w:val="28"/>
        </w:rPr>
        <w:t>. Для людей, находящихся в селитебной зоне вблизи объекта, индивид</w:t>
      </w:r>
      <w:r w:rsidR="00985D2F">
        <w:rPr>
          <w:sz w:val="28"/>
          <w:szCs w:val="28"/>
        </w:rPr>
        <w:t>у</w:t>
      </w:r>
      <w:r w:rsidR="00985D2F">
        <w:rPr>
          <w:sz w:val="28"/>
          <w:szCs w:val="28"/>
        </w:rPr>
        <w:t>альный пожарный риск (далее - индивидуальный риск) принимается равным в</w:t>
      </w:r>
      <w:r w:rsidR="00985D2F">
        <w:rPr>
          <w:sz w:val="28"/>
          <w:szCs w:val="28"/>
        </w:rPr>
        <w:t>е</w:t>
      </w:r>
      <w:r w:rsidR="00985D2F">
        <w:rPr>
          <w:sz w:val="28"/>
          <w:szCs w:val="28"/>
        </w:rPr>
        <w:t>лич</w:t>
      </w:r>
      <w:r w:rsidR="00985D2F">
        <w:rPr>
          <w:sz w:val="28"/>
          <w:szCs w:val="28"/>
        </w:rPr>
        <w:t>и</w:t>
      </w:r>
      <w:r w:rsidR="00985D2F">
        <w:rPr>
          <w:sz w:val="28"/>
          <w:szCs w:val="28"/>
        </w:rPr>
        <w:t>нам потенциального риска в этой зоне, определенным по формуле (1).</w:t>
      </w:r>
    </w:p>
    <w:p w:rsidR="00F45B19" w:rsidRDefault="00B0503C">
      <w:pPr>
        <w:pStyle w:val="a4"/>
        <w:ind w:left="0" w:firstLine="709"/>
        <w:rPr>
          <w:szCs w:val="28"/>
        </w:rPr>
      </w:pPr>
      <w:r>
        <w:rPr>
          <w:szCs w:val="28"/>
        </w:rPr>
        <w:t>4</w:t>
      </w:r>
      <w:r w:rsidR="004D4D09">
        <w:rPr>
          <w:szCs w:val="28"/>
        </w:rPr>
        <w:t>3. Для объекта</w:t>
      </w:r>
      <w:r w:rsidR="00F45B19">
        <w:rPr>
          <w:szCs w:val="28"/>
        </w:rPr>
        <w:t xml:space="preserve"> социальный пожарный  риск (далее  - социальный риск) принимается равным частоте возникновения событий, ведущих к гибели 10 и б</w:t>
      </w:r>
      <w:r w:rsidR="00F45B19">
        <w:rPr>
          <w:szCs w:val="28"/>
        </w:rPr>
        <w:t>о</w:t>
      </w:r>
      <w:r w:rsidR="00F45B19">
        <w:rPr>
          <w:szCs w:val="28"/>
        </w:rPr>
        <w:t>лее ч</w:t>
      </w:r>
      <w:r w:rsidR="00F45B19">
        <w:rPr>
          <w:szCs w:val="28"/>
        </w:rPr>
        <w:t>е</w:t>
      </w:r>
      <w:r w:rsidR="00F45B19">
        <w:rPr>
          <w:szCs w:val="28"/>
        </w:rPr>
        <w:t>ловек.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людей, находящихся в селитебной зоне вблизи объекта, социальный риск </w:t>
      </w:r>
      <w:r>
        <w:rPr>
          <w:i/>
          <w:snapToGrid w:val="0"/>
          <w:sz w:val="28"/>
          <w:szCs w:val="28"/>
        </w:rPr>
        <w:t>S</w:t>
      </w:r>
      <w:r>
        <w:rPr>
          <w:snapToGrid w:val="0"/>
          <w:sz w:val="28"/>
          <w:szCs w:val="28"/>
        </w:rPr>
        <w:t xml:space="preserve"> (год</w:t>
      </w:r>
      <w:r>
        <w:rPr>
          <w:snapToGrid w:val="0"/>
          <w:sz w:val="28"/>
          <w:szCs w:val="28"/>
          <w:vertAlign w:val="superscript"/>
        </w:rPr>
        <w:t>-1</w:t>
      </w:r>
      <w:r>
        <w:rPr>
          <w:snapToGrid w:val="0"/>
          <w:sz w:val="28"/>
          <w:szCs w:val="28"/>
        </w:rPr>
        <w:t>)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20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020" w:dyaOrig="700">
          <v:shape id="_x0000_i1036" type="#_x0000_t75" style="width:55.5pt;height:38.25pt" o:ole="" fillcolor="window">
            <v:imagedata r:id="rId31" o:title=""/>
          </v:shape>
          <o:OLEObject Type="Embed" ProgID="Equation.3" ShapeID="_x0000_i1036" DrawAspect="Content" ObjectID="_1507729126" r:id="rId32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 - число сценариев развития пожароопасных ситуаций (пожаров), для которых выполняется </w:t>
      </w:r>
      <w:r>
        <w:rPr>
          <w:snapToGrid w:val="0"/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i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B3"/>
      </w:r>
      <w:r>
        <w:rPr>
          <w:i/>
          <w:sz w:val="28"/>
          <w:szCs w:val="28"/>
        </w:rPr>
        <w:t xml:space="preserve"> 10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среднее число погибших людей </w:t>
      </w:r>
      <w:r>
        <w:rPr>
          <w:snapToGrid w:val="0"/>
          <w:sz w:val="28"/>
          <w:szCs w:val="28"/>
        </w:rPr>
        <w:t>в селитебной зоне вблизи объекта</w:t>
      </w:r>
      <w:r>
        <w:rPr>
          <w:sz w:val="28"/>
          <w:szCs w:val="28"/>
        </w:rPr>
        <w:t xml:space="preserve">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реализации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сценария в результате воздействия опасных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 пожара, взрыва.</w:t>
      </w:r>
    </w:p>
    <w:p w:rsidR="00F45B19" w:rsidRDefault="004D4D09">
      <w:pPr>
        <w:pStyle w:val="2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44</w:t>
      </w:r>
      <w:r w:rsidR="00F45B19">
        <w:rPr>
          <w:sz w:val="28"/>
          <w:szCs w:val="28"/>
        </w:rPr>
        <w:t xml:space="preserve">. Величина </w:t>
      </w:r>
      <w:r w:rsidR="00F45B19">
        <w:rPr>
          <w:i/>
          <w:sz w:val="28"/>
          <w:szCs w:val="28"/>
        </w:rPr>
        <w:t>N</w:t>
      </w:r>
      <w:r w:rsidR="00F45B19">
        <w:rPr>
          <w:i/>
          <w:sz w:val="28"/>
          <w:szCs w:val="28"/>
          <w:vertAlign w:val="subscript"/>
        </w:rPr>
        <w:t>i</w:t>
      </w:r>
      <w:r w:rsidR="00F45B19">
        <w:rPr>
          <w:sz w:val="28"/>
          <w:szCs w:val="28"/>
        </w:rPr>
        <w:t xml:space="preserve"> определяется по формуле:</w:t>
      </w:r>
    </w:p>
    <w:p w:rsidR="00F45B19" w:rsidRDefault="0006155E">
      <w:pPr>
        <w:pStyle w:val="20"/>
        <w:spacing w:after="0" w:line="240" w:lineRule="auto"/>
        <w:ind w:firstLine="720"/>
        <w:rPr>
          <w:sz w:val="28"/>
          <w:szCs w:val="28"/>
        </w:rPr>
      </w:pPr>
      <w:r w:rsidRPr="0006155E">
        <w:rPr>
          <w:position w:val="-28"/>
          <w:sz w:val="28"/>
          <w:szCs w:val="28"/>
        </w:rPr>
        <w:object w:dxaOrig="1540" w:dyaOrig="680">
          <v:shape id="_x0000_i1037" type="#_x0000_t75" style="width:85.5pt;height:37.5pt" o:ole="" fillcolor="window">
            <v:imagedata r:id="rId33" o:title=""/>
          </v:shape>
          <o:OLEObject Type="Embed" ProgID="Equation.3" ShapeID="_x0000_i1037" DrawAspect="Content" ObjectID="_1507729127" r:id="rId34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(12)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количество областей, на которые разделена территория,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к объекту (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номер области);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dij</w:t>
      </w:r>
      <w:r>
        <w:rPr>
          <w:sz w:val="28"/>
          <w:szCs w:val="28"/>
        </w:rPr>
        <w:t xml:space="preserve"> - условная вероятность поражения человека, находящегося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опасными факторами при реализации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сценария;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среднее число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дей, находящихся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-ой области.</w:t>
      </w:r>
    </w:p>
    <w:p w:rsidR="00F45B19" w:rsidRDefault="00F45B19">
      <w:pPr>
        <w:pStyle w:val="a4"/>
        <w:ind w:left="0" w:firstLine="709"/>
        <w:rPr>
          <w:szCs w:val="28"/>
        </w:rPr>
      </w:pPr>
      <w:bookmarkStart w:id="13" w:name="_Toc229635770"/>
    </w:p>
    <w:bookmarkEnd w:id="13"/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45B19" w:rsidSect="0074591C">
          <w:headerReference w:type="even" r:id="rId35"/>
          <w:headerReference w:type="default" r:id="rId36"/>
          <w:footerReference w:type="even" r:id="rId37"/>
          <w:pgSz w:w="11907" w:h="16840" w:code="9"/>
          <w:pgMar w:top="1418" w:right="624" w:bottom="1418" w:left="1418" w:header="567" w:footer="57" w:gutter="0"/>
          <w:cols w:space="720"/>
          <w:noEndnote/>
          <w:titlePg/>
          <w:docGrid w:linePitch="326"/>
        </w:sectPr>
      </w:pPr>
    </w:p>
    <w:p w:rsidR="00F45B19" w:rsidRDefault="00F45B19">
      <w:pPr>
        <w:pStyle w:val="1"/>
        <w:spacing w:before="0" w:after="0"/>
        <w:ind w:firstLine="708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229635771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="00443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15" w:name="_Toc208936599"/>
      <w:bookmarkStart w:id="16" w:name="_Toc208936916"/>
      <w:bookmarkStart w:id="17" w:name="_Toc219719291"/>
      <w:bookmarkEnd w:id="14"/>
    </w:p>
    <w:p w:rsidR="00F45B19" w:rsidRDefault="007D1ACE">
      <w:pPr>
        <w:ind w:firstLine="7080"/>
        <w:jc w:val="both"/>
        <w:rPr>
          <w:sz w:val="28"/>
          <w:szCs w:val="28"/>
        </w:rPr>
      </w:pPr>
      <w:r>
        <w:rPr>
          <w:sz w:val="28"/>
          <w:szCs w:val="28"/>
        </w:rPr>
        <w:t>к пункту 15</w:t>
      </w:r>
      <w:r w:rsidR="00F45B19">
        <w:rPr>
          <w:sz w:val="28"/>
          <w:szCs w:val="28"/>
        </w:rPr>
        <w:t xml:space="preserve"> Метод</w:t>
      </w:r>
      <w:r w:rsidR="00F45B19">
        <w:rPr>
          <w:sz w:val="28"/>
          <w:szCs w:val="28"/>
        </w:rPr>
        <w:t>и</w:t>
      </w:r>
      <w:r w:rsidR="00F45B19">
        <w:rPr>
          <w:sz w:val="28"/>
          <w:szCs w:val="28"/>
        </w:rPr>
        <w:t>ки</w:t>
      </w:r>
    </w:p>
    <w:p w:rsidR="00F45B19" w:rsidRDefault="00F45B19">
      <w:pPr>
        <w:pStyle w:val="a4"/>
        <w:ind w:left="0" w:firstLine="709"/>
        <w:rPr>
          <w:szCs w:val="28"/>
        </w:rPr>
      </w:pPr>
      <w:bookmarkStart w:id="18" w:name="_Toc229635772"/>
    </w:p>
    <w:p w:rsidR="00565CFE" w:rsidRDefault="00565CF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5CFE">
        <w:rPr>
          <w:rFonts w:ascii="Times New Roman" w:hAnsi="Times New Roman" w:cs="Times New Roman"/>
          <w:sz w:val="28"/>
          <w:szCs w:val="28"/>
        </w:rPr>
        <w:t>ведения по частотам реализации инициирующих пожароопасные с</w:t>
      </w:r>
      <w:r w:rsidRPr="00565CFE">
        <w:rPr>
          <w:rFonts w:ascii="Times New Roman" w:hAnsi="Times New Roman" w:cs="Times New Roman"/>
          <w:sz w:val="28"/>
          <w:szCs w:val="28"/>
        </w:rPr>
        <w:t>и</w:t>
      </w:r>
      <w:r w:rsidRPr="00565CFE">
        <w:rPr>
          <w:rFonts w:ascii="Times New Roman" w:hAnsi="Times New Roman" w:cs="Times New Roman"/>
          <w:sz w:val="28"/>
          <w:szCs w:val="28"/>
        </w:rPr>
        <w:t>туации событий для некоторых типов оборудования объектов, частотам ут</w:t>
      </w:r>
      <w:r w:rsidRPr="00565CFE">
        <w:rPr>
          <w:rFonts w:ascii="Times New Roman" w:hAnsi="Times New Roman" w:cs="Times New Roman"/>
          <w:sz w:val="28"/>
          <w:szCs w:val="28"/>
        </w:rPr>
        <w:t>е</w:t>
      </w:r>
      <w:r w:rsidRPr="00565CFE">
        <w:rPr>
          <w:rFonts w:ascii="Times New Roman" w:hAnsi="Times New Roman" w:cs="Times New Roman"/>
          <w:sz w:val="28"/>
          <w:szCs w:val="28"/>
        </w:rPr>
        <w:t xml:space="preserve">чек из технологических трубопроводов, а также частотам возникновения пожаров в зданиях </w:t>
      </w:r>
    </w:p>
    <w:bookmarkEnd w:id="15"/>
    <w:bookmarkEnd w:id="16"/>
    <w:bookmarkEnd w:id="17"/>
    <w:bookmarkEnd w:id="18"/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f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П1.1</w:t>
      </w:r>
    </w:p>
    <w:p w:rsidR="00CD14BA" w:rsidRDefault="00F45B19">
      <w:pPr>
        <w:pStyle w:val="af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Частоты </w:t>
      </w:r>
      <w:r w:rsidR="00565CFE" w:rsidRPr="00565CFE">
        <w:rPr>
          <w:rFonts w:ascii="Times New Roman" w:hAnsi="Times New Roman" w:cs="Times New Roman"/>
          <w:sz w:val="28"/>
          <w:szCs w:val="28"/>
        </w:rPr>
        <w:t xml:space="preserve">реализации инициирующих пожароопасные ситуации событий </w:t>
      </w:r>
    </w:p>
    <w:p w:rsidR="00F45B19" w:rsidRDefault="00565CFE">
      <w:pPr>
        <w:pStyle w:val="af2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5CFE">
        <w:rPr>
          <w:rFonts w:ascii="Times New Roman" w:hAnsi="Times New Roman" w:cs="Times New Roman"/>
          <w:sz w:val="28"/>
          <w:szCs w:val="28"/>
        </w:rPr>
        <w:t>для нек</w:t>
      </w:r>
      <w:r w:rsidRPr="00565CFE">
        <w:rPr>
          <w:rFonts w:ascii="Times New Roman" w:hAnsi="Times New Roman" w:cs="Times New Roman"/>
          <w:sz w:val="28"/>
          <w:szCs w:val="28"/>
        </w:rPr>
        <w:t>о</w:t>
      </w:r>
      <w:r w:rsidRPr="00565CFE">
        <w:rPr>
          <w:rFonts w:ascii="Times New Roman" w:hAnsi="Times New Roman" w:cs="Times New Roman"/>
          <w:sz w:val="28"/>
          <w:szCs w:val="28"/>
        </w:rPr>
        <w:t>торых типов оборудования объектов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979"/>
        <w:gridCol w:w="1947"/>
      </w:tblGrid>
      <w:tr w:rsidR="00F45B1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Инициирующее аварию событие</w:t>
            </w:r>
          </w:p>
        </w:tc>
        <w:tc>
          <w:tcPr>
            <w:tcW w:w="2979" w:type="dxa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Диаметр отверстия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течения, мм</w:t>
            </w:r>
          </w:p>
        </w:tc>
        <w:tc>
          <w:tcPr>
            <w:tcW w:w="1947" w:type="dxa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Частота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герметиз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-1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Резервуары, 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сосуды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параты под давл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Разгерметизация с последующим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течением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газа или двухфа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среды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разруш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Насосы (центр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бежные)</w:t>
            </w:r>
          </w:p>
        </w:tc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Разгерметизация с последующим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течением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или двухфа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среды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подводящего / отводящего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Компрессоры (центробежные)</w:t>
            </w:r>
          </w:p>
        </w:tc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Разгерметизация с последующим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течением газа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разруш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 для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ЛВЖ и горючих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(далее – ГЖ) при давлении, близком к атм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</w:tc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Разгерметизация с последующим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течением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обвалование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разрушение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Резервуары с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вающей крышей</w:t>
            </w:r>
          </w:p>
        </w:tc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в кольц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зазоре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риметру резерву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по всей поверхности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зервуара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 со стационарной крышей</w:t>
            </w:r>
          </w:p>
        </w:tc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на 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арматуре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45B19" w:rsidRDefault="00F45B19">
            <w:pPr>
              <w:pStyle w:val="af2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по всей поверхности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зервуара</w:t>
            </w:r>
          </w:p>
        </w:tc>
        <w:tc>
          <w:tcPr>
            <w:tcW w:w="297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584A55">
              <w:rPr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</w:tbl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Примечание: здесь и далее под полным разрушением подразумевается утечка с диаметром истечения, соответствующим максимальному диаметру по</w:t>
      </w:r>
      <w:r>
        <w:rPr>
          <w:szCs w:val="28"/>
        </w:rPr>
        <w:t>д</w:t>
      </w:r>
      <w:r>
        <w:rPr>
          <w:szCs w:val="28"/>
        </w:rPr>
        <w:t>водящего или отводящего трубопровода, или разрушения резервуара, емкости, сосуда или а</w:t>
      </w:r>
      <w:r>
        <w:rPr>
          <w:szCs w:val="28"/>
        </w:rPr>
        <w:t>п</w:t>
      </w:r>
      <w:r>
        <w:rPr>
          <w:szCs w:val="28"/>
        </w:rPr>
        <w:t>парата.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определении частоты разгерметизации фильтров и кожухотрубных теплообменников указанное оборудование допускается рассматривать как апп</w:t>
      </w:r>
      <w:r>
        <w:rPr>
          <w:szCs w:val="28"/>
        </w:rPr>
        <w:t>а</w:t>
      </w:r>
      <w:r>
        <w:rPr>
          <w:szCs w:val="28"/>
        </w:rPr>
        <w:t>раты под давл</w:t>
      </w:r>
      <w:r>
        <w:rPr>
          <w:szCs w:val="28"/>
        </w:rPr>
        <w:t>е</w:t>
      </w:r>
      <w:r>
        <w:rPr>
          <w:szCs w:val="28"/>
        </w:rPr>
        <w:t>нием.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Аппараты воздушного охлаждения допускается рассматривать как учас</w:t>
      </w:r>
      <w:r>
        <w:rPr>
          <w:szCs w:val="28"/>
        </w:rPr>
        <w:t>т</w:t>
      </w:r>
      <w:r>
        <w:rPr>
          <w:szCs w:val="28"/>
        </w:rPr>
        <w:t>ки технологических трубопроводов, длина которых соответствует суммарной длине труб в пучках тепл</w:t>
      </w:r>
      <w:r>
        <w:rPr>
          <w:szCs w:val="28"/>
        </w:rPr>
        <w:t>о</w:t>
      </w:r>
      <w:r>
        <w:rPr>
          <w:szCs w:val="28"/>
        </w:rPr>
        <w:t>обменника.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Частота реализации сценариев, связанных с образованием огненного шара на емкостном оборудовании со сжиженными газами и ЛВЖ вследствие внешнего воздействия очага пожара определяется на основе </w:t>
      </w:r>
      <w:r w:rsidR="009363C7">
        <w:rPr>
          <w:szCs w:val="28"/>
        </w:rPr>
        <w:t xml:space="preserve">процедуры построения </w:t>
      </w:r>
      <w:r>
        <w:rPr>
          <w:szCs w:val="28"/>
        </w:rPr>
        <w:t>логич</w:t>
      </w:r>
      <w:r>
        <w:rPr>
          <w:szCs w:val="28"/>
        </w:rPr>
        <w:t>е</w:t>
      </w:r>
      <w:r>
        <w:rPr>
          <w:szCs w:val="28"/>
        </w:rPr>
        <w:t>ских деревьев событий</w:t>
      </w:r>
      <w:r w:rsidR="009363C7">
        <w:rPr>
          <w:szCs w:val="28"/>
        </w:rPr>
        <w:t>, приведенной в приложении</w:t>
      </w:r>
      <w:r>
        <w:rPr>
          <w:szCs w:val="28"/>
        </w:rPr>
        <w:t xml:space="preserve"> № 2 к настоящей М</w:t>
      </w:r>
      <w:r>
        <w:rPr>
          <w:szCs w:val="28"/>
        </w:rPr>
        <w:t>е</w:t>
      </w:r>
      <w:r>
        <w:rPr>
          <w:szCs w:val="28"/>
        </w:rPr>
        <w:t>тодике. При отсутствии необходимых данных допускается принимать частоту внешнего во</w:t>
      </w:r>
      <w:r>
        <w:rPr>
          <w:szCs w:val="28"/>
        </w:rPr>
        <w:t>з</w:t>
      </w:r>
      <w:r>
        <w:rPr>
          <w:szCs w:val="28"/>
        </w:rPr>
        <w:t>действия, приводящего к реализации огненного шара, равной 2,5</w:t>
      </w:r>
      <w:r w:rsidR="00584A55">
        <w:rPr>
          <w:szCs w:val="28"/>
        </w:rPr>
        <w:sym w:font="Symbol" w:char="F0D7"/>
      </w:r>
      <w:r>
        <w:rPr>
          <w:szCs w:val="28"/>
        </w:rPr>
        <w:t>10</w:t>
      </w:r>
      <w:r>
        <w:rPr>
          <w:szCs w:val="28"/>
          <w:vertAlign w:val="superscript"/>
        </w:rPr>
        <w:t>-5</w:t>
      </w:r>
      <w:r>
        <w:rPr>
          <w:szCs w:val="28"/>
        </w:rPr>
        <w:t xml:space="preserve"> год</w:t>
      </w:r>
      <w:r>
        <w:rPr>
          <w:szCs w:val="28"/>
          <w:vertAlign w:val="superscript"/>
        </w:rPr>
        <w:t>-1</w:t>
      </w:r>
      <w:r>
        <w:rPr>
          <w:szCs w:val="28"/>
        </w:rPr>
        <w:t xml:space="preserve"> на один аппарат (р</w:t>
      </w:r>
      <w:r>
        <w:rPr>
          <w:szCs w:val="28"/>
        </w:rPr>
        <w:t>е</w:t>
      </w:r>
      <w:r>
        <w:rPr>
          <w:szCs w:val="28"/>
        </w:rPr>
        <w:t>зервуар).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f2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Таблица П1.2</w:t>
      </w:r>
    </w:p>
    <w:p w:rsidR="00F45B19" w:rsidRDefault="00F45B19">
      <w:pPr>
        <w:pStyle w:val="af2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Частоты утечек из технологических трубопроводов</w:t>
      </w:r>
    </w:p>
    <w:tbl>
      <w:tblPr>
        <w:tblW w:w="9264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818"/>
        <w:gridCol w:w="1744"/>
        <w:gridCol w:w="1837"/>
        <w:gridCol w:w="1398"/>
        <w:gridCol w:w="1275"/>
      </w:tblGrid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584A55" w:rsidRPr="00A22F30" w:rsidRDefault="00584A55" w:rsidP="00F45B19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  <w:r w:rsidRPr="00A22F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труб</w:t>
            </w:r>
            <w:r w:rsidRPr="00A22F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A22F3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провода,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072" w:type="dxa"/>
            <w:gridSpan w:val="5"/>
            <w:vAlign w:val="center"/>
          </w:tcPr>
          <w:p w:rsidR="00584A55" w:rsidRPr="00A22F30" w:rsidRDefault="00584A55" w:rsidP="00F45B19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Частота ут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чек, (м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8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(диаметр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верстия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12,5 мм)</w:t>
            </w:r>
          </w:p>
        </w:tc>
        <w:tc>
          <w:tcPr>
            <w:tcW w:w="1744" w:type="dxa"/>
            <w:tcBorders>
              <w:bottom w:val="single" w:sz="8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(диаметр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верстия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25 мм)</w:t>
            </w:r>
          </w:p>
        </w:tc>
        <w:tc>
          <w:tcPr>
            <w:tcW w:w="1837" w:type="dxa"/>
            <w:tcBorders>
              <w:bottom w:val="single" w:sz="8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(диаметр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верстия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50 мм)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шая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(ди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отве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100 мм)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рыв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5,7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4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837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3,1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1,3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1,1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44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837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7,8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1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4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837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6,4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1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3,1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4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1,3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837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5,2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2,2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1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744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9,8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837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3,9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398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1,7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275" w:type="dxa"/>
            <w:vAlign w:val="center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3,2 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</w:p>
        </w:tc>
      </w:tr>
    </w:tbl>
    <w:p w:rsidR="00584A55" w:rsidRPr="00584A55" w:rsidRDefault="00584A55">
      <w:pPr>
        <w:pStyle w:val="af2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5B19" w:rsidRDefault="00F45B19">
      <w:pPr>
        <w:pStyle w:val="af2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П1.3</w:t>
      </w:r>
    </w:p>
    <w:p w:rsidR="00F45B19" w:rsidRDefault="00CD14BA">
      <w:pPr>
        <w:pStyle w:val="af2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Частоты возникновения пожаров</w:t>
      </w:r>
      <w:r w:rsidR="00F45B1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зданиях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8"/>
        <w:gridCol w:w="3509"/>
      </w:tblGrid>
      <w:tr w:rsidR="00584A55" w:rsidRPr="007E0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7E0FB3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229635773"/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509" w:type="dxa"/>
          </w:tcPr>
          <w:p w:rsidR="00584A55" w:rsidRPr="007E0FB3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Частота возникновения</w:t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жара, (м</w:t>
            </w:r>
            <w:r w:rsidRPr="007E0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7E0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7E0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Электростанции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Склады химической продукции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Склады многономенклатурной продукции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Инструментально-механические цеха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Цеха по обработке синтетического каучука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br/>
              <w:t>и искусстве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ных волокон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Литейные и плавильные цеха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Цеха по переработке мясных и рыбных пр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дуктов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Цеха горячей прокатки металлов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584A55" w:rsidRPr="00A22F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8" w:type="dxa"/>
          </w:tcPr>
          <w:p w:rsidR="00584A55" w:rsidRPr="00A22F30" w:rsidRDefault="00584A55" w:rsidP="00F45B1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Текстильные производства</w:t>
            </w:r>
          </w:p>
        </w:tc>
        <w:tc>
          <w:tcPr>
            <w:tcW w:w="3509" w:type="dxa"/>
          </w:tcPr>
          <w:p w:rsidR="00584A55" w:rsidRPr="00A22F30" w:rsidRDefault="00584A55" w:rsidP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A22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2F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</w:tbl>
    <w:p w:rsidR="00584A55" w:rsidRPr="00584A55" w:rsidRDefault="00584A55" w:rsidP="00584A55">
      <w:pPr>
        <w:rPr>
          <w:lang w:val="en-US"/>
        </w:rPr>
      </w:pPr>
    </w:p>
    <w:p w:rsidR="00584A55" w:rsidRDefault="00584A55" w:rsidP="00584A55">
      <w:pPr>
        <w:rPr>
          <w:lang w:val="en-US"/>
        </w:rPr>
      </w:pPr>
    </w:p>
    <w:p w:rsidR="00584A55" w:rsidRPr="00584A55" w:rsidRDefault="00584A55" w:rsidP="00584A55">
      <w:pPr>
        <w:rPr>
          <w:lang w:val="en-US"/>
        </w:rPr>
        <w:sectPr w:rsidR="00584A55" w:rsidRPr="00584A55" w:rsidSect="0074591C">
          <w:pgSz w:w="11907" w:h="16840" w:code="9"/>
          <w:pgMar w:top="1418" w:right="624" w:bottom="1418" w:left="1418" w:header="567" w:footer="57" w:gutter="0"/>
          <w:pgNumType w:start="1"/>
          <w:cols w:space="720"/>
          <w:noEndnote/>
          <w:titlePg/>
          <w:docGrid w:linePitch="326"/>
        </w:sectPr>
      </w:pPr>
    </w:p>
    <w:p w:rsidR="00F45B19" w:rsidRDefault="00F45B19">
      <w:pPr>
        <w:ind w:firstLine="7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D14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45B19" w:rsidRDefault="00D56518">
      <w:pPr>
        <w:ind w:firstLine="7080"/>
        <w:jc w:val="both"/>
        <w:rPr>
          <w:sz w:val="28"/>
          <w:szCs w:val="28"/>
        </w:rPr>
      </w:pPr>
      <w:r>
        <w:rPr>
          <w:sz w:val="28"/>
          <w:szCs w:val="28"/>
        </w:rPr>
        <w:t>к пункту 17</w:t>
      </w:r>
      <w:r w:rsidR="00F45B19">
        <w:rPr>
          <w:sz w:val="28"/>
          <w:szCs w:val="28"/>
        </w:rPr>
        <w:t xml:space="preserve"> Метод</w:t>
      </w:r>
      <w:r w:rsidR="00F45B19">
        <w:rPr>
          <w:sz w:val="28"/>
          <w:szCs w:val="28"/>
        </w:rPr>
        <w:t>и</w:t>
      </w:r>
      <w:r w:rsidR="00F45B19">
        <w:rPr>
          <w:sz w:val="28"/>
          <w:szCs w:val="28"/>
        </w:rPr>
        <w:t>ки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208936601"/>
      <w:bookmarkStart w:id="21" w:name="_Toc208936918"/>
      <w:bookmarkStart w:id="22" w:name="_Toc219719293"/>
      <w:bookmarkStart w:id="23" w:name="_Toc229635774"/>
      <w:bookmarkEnd w:id="19"/>
      <w:r>
        <w:rPr>
          <w:rFonts w:ascii="Times New Roman" w:hAnsi="Times New Roman" w:cs="Times New Roman"/>
          <w:sz w:val="28"/>
          <w:szCs w:val="28"/>
        </w:rPr>
        <w:t>Процедура построения логического дерева событий</w:t>
      </w:r>
      <w:bookmarkEnd w:id="20"/>
      <w:bookmarkEnd w:id="21"/>
      <w:bookmarkEnd w:id="22"/>
      <w:bookmarkEnd w:id="23"/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Наст</w:t>
      </w:r>
      <w:r w:rsidR="004D4D09">
        <w:rPr>
          <w:szCs w:val="28"/>
        </w:rPr>
        <w:t>оящий метод позволяет определить</w:t>
      </w:r>
      <w:r>
        <w:rPr>
          <w:szCs w:val="28"/>
        </w:rPr>
        <w:t xml:space="preserve"> развитие возможных пожароопа</w:t>
      </w:r>
      <w:r>
        <w:rPr>
          <w:szCs w:val="28"/>
        </w:rPr>
        <w:t>с</w:t>
      </w:r>
      <w:r>
        <w:rPr>
          <w:szCs w:val="28"/>
        </w:rPr>
        <w:t>ных ситуаций и пожаров, возникающих вследствие реализации инициирующих пож</w:t>
      </w:r>
      <w:r>
        <w:rPr>
          <w:szCs w:val="28"/>
        </w:rPr>
        <w:t>а</w:t>
      </w:r>
      <w:r>
        <w:rPr>
          <w:szCs w:val="28"/>
        </w:rPr>
        <w:t>роопасную ситуацию событий. Анализ дерева событий представляет собой «осмысливаемый вперед» процесс, то есть процесс, при котором исследование развития пожароопасной ситуации начинается с исходного события с рассмотр</w:t>
      </w:r>
      <w:r>
        <w:rPr>
          <w:szCs w:val="28"/>
        </w:rPr>
        <w:t>е</w:t>
      </w:r>
      <w:r>
        <w:rPr>
          <w:szCs w:val="28"/>
        </w:rPr>
        <w:t>нием цепи последующих событий, приводящих к возникн</w:t>
      </w:r>
      <w:r>
        <w:rPr>
          <w:szCs w:val="28"/>
        </w:rPr>
        <w:t>о</w:t>
      </w:r>
      <w:r>
        <w:rPr>
          <w:szCs w:val="28"/>
        </w:rPr>
        <w:t>вению пожара.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построении логических деревьев событий учитываются следующие полож</w:t>
      </w:r>
      <w:r>
        <w:rPr>
          <w:szCs w:val="28"/>
        </w:rPr>
        <w:t>е</w:t>
      </w:r>
      <w:r>
        <w:rPr>
          <w:szCs w:val="28"/>
        </w:rPr>
        <w:t>ния: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выбирается пожароопасная ситуация, которая может повлечь за собой во</w:t>
      </w:r>
      <w:r>
        <w:rPr>
          <w:szCs w:val="28"/>
        </w:rPr>
        <w:t>з</w:t>
      </w:r>
      <w:r>
        <w:rPr>
          <w:szCs w:val="28"/>
        </w:rPr>
        <w:t>никновение аварии с пожаром с дальнейшим его разв</w:t>
      </w:r>
      <w:r>
        <w:rPr>
          <w:szCs w:val="28"/>
        </w:rPr>
        <w:t>и</w:t>
      </w:r>
      <w:r>
        <w:rPr>
          <w:szCs w:val="28"/>
        </w:rPr>
        <w:t>тием;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развитие пожароопасной ситуации и пожара должно рассматриваться п</w:t>
      </w:r>
      <w:r>
        <w:rPr>
          <w:szCs w:val="28"/>
        </w:rPr>
        <w:t>о</w:t>
      </w:r>
      <w:r>
        <w:rPr>
          <w:szCs w:val="28"/>
        </w:rPr>
        <w:t>стадийно с учетом места ее возникновения на объекте оценки риска, уровня п</w:t>
      </w:r>
      <w:r>
        <w:rPr>
          <w:szCs w:val="28"/>
        </w:rPr>
        <w:t>о</w:t>
      </w:r>
      <w:r>
        <w:rPr>
          <w:szCs w:val="28"/>
        </w:rPr>
        <w:t>тенциальной опасности каждой стадии и возможности ее локализации и ликвид</w:t>
      </w:r>
      <w:r>
        <w:rPr>
          <w:szCs w:val="28"/>
        </w:rPr>
        <w:t>а</w:t>
      </w:r>
      <w:r>
        <w:rPr>
          <w:szCs w:val="28"/>
        </w:rPr>
        <w:t>ции. На логическом дереве событий ст</w:t>
      </w:r>
      <w:r>
        <w:rPr>
          <w:szCs w:val="28"/>
        </w:rPr>
        <w:t>а</w:t>
      </w:r>
      <w:r>
        <w:rPr>
          <w:szCs w:val="28"/>
        </w:rPr>
        <w:t>дии развития пожароопасной ситуации и пожара могут отображаться в виде прямоугольников или других геометрических фигур с краткими названиями этих ст</w:t>
      </w:r>
      <w:r>
        <w:rPr>
          <w:szCs w:val="28"/>
        </w:rPr>
        <w:t>а</w:t>
      </w:r>
      <w:r>
        <w:rPr>
          <w:szCs w:val="28"/>
        </w:rPr>
        <w:t>дий;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переход с рассматриваемой стадии на новую определяется возможностью либо локализации пожароопасной ситуации или пожара на рассматриваемой ст</w:t>
      </w:r>
      <w:r>
        <w:rPr>
          <w:szCs w:val="28"/>
        </w:rPr>
        <w:t>а</w:t>
      </w:r>
      <w:r>
        <w:rPr>
          <w:szCs w:val="28"/>
        </w:rPr>
        <w:t>дии, либо развития пожара, связанного с вовлечением расположенных рядом те</w:t>
      </w:r>
      <w:r>
        <w:rPr>
          <w:szCs w:val="28"/>
        </w:rPr>
        <w:t>х</w:t>
      </w:r>
      <w:r>
        <w:rPr>
          <w:szCs w:val="28"/>
        </w:rPr>
        <w:t>нологического оборудования, пом</w:t>
      </w:r>
      <w:r>
        <w:rPr>
          <w:szCs w:val="28"/>
        </w:rPr>
        <w:t>е</w:t>
      </w:r>
      <w:r>
        <w:rPr>
          <w:szCs w:val="28"/>
        </w:rPr>
        <w:t>щений, зданий и т.п. в результате влияния на них опасных факторов пожара, возникших на рассматриваемой стадии. Условные вероятности переходов пожароопасной ситуации или пожара со стадии на ст</w:t>
      </w:r>
      <w:r>
        <w:rPr>
          <w:szCs w:val="28"/>
        </w:rPr>
        <w:t>а</w:t>
      </w:r>
      <w:r>
        <w:rPr>
          <w:szCs w:val="28"/>
        </w:rPr>
        <w:t>дию одной ветви или с ветви на ветвь определяются, исходя из свойств вовлече</w:t>
      </w:r>
      <w:r>
        <w:rPr>
          <w:szCs w:val="28"/>
        </w:rPr>
        <w:t>н</w:t>
      </w:r>
      <w:r>
        <w:rPr>
          <w:szCs w:val="28"/>
        </w:rPr>
        <w:t>ных в пожароопасную ситуацию или пожар горючих веществ (физико-химические и пожароопасные свойства, параметры, при которых вещества обращаются в те</w:t>
      </w:r>
      <w:r>
        <w:rPr>
          <w:szCs w:val="28"/>
        </w:rPr>
        <w:t>х</w:t>
      </w:r>
      <w:r>
        <w:rPr>
          <w:szCs w:val="28"/>
        </w:rPr>
        <w:t>нологическом процессе и т.д.), условной вероятности реализации различных м</w:t>
      </w:r>
      <w:r>
        <w:rPr>
          <w:szCs w:val="28"/>
        </w:rPr>
        <w:t>е</w:t>
      </w:r>
      <w:r>
        <w:rPr>
          <w:szCs w:val="28"/>
        </w:rPr>
        <w:t>теорологических условий (температура окружающей среды, скорость и напра</w:t>
      </w:r>
      <w:r>
        <w:rPr>
          <w:szCs w:val="28"/>
        </w:rPr>
        <w:t>в</w:t>
      </w:r>
      <w:r>
        <w:rPr>
          <w:szCs w:val="28"/>
        </w:rPr>
        <w:t>ление ветра и т.д.), наличия и условной вероятности эффективн</w:t>
      </w:r>
      <w:r>
        <w:rPr>
          <w:szCs w:val="28"/>
        </w:rPr>
        <w:t>о</w:t>
      </w:r>
      <w:r>
        <w:rPr>
          <w:szCs w:val="28"/>
        </w:rPr>
        <w:t>го срабатывания систем противоаварийной и противопожарной защиты, величин зон поражения опасными факторами пожара, объемно-планировочных решений и конструкти</w:t>
      </w:r>
      <w:r>
        <w:rPr>
          <w:szCs w:val="28"/>
        </w:rPr>
        <w:t>в</w:t>
      </w:r>
      <w:r>
        <w:rPr>
          <w:szCs w:val="28"/>
        </w:rPr>
        <w:t>ных особенностей оборудования и зданий производственного объе</w:t>
      </w:r>
      <w:r>
        <w:rPr>
          <w:szCs w:val="28"/>
        </w:rPr>
        <w:t>к</w:t>
      </w:r>
      <w:r>
        <w:rPr>
          <w:szCs w:val="28"/>
        </w:rPr>
        <w:t>та. При этом каждой стадии иногда присваивается идентификационный н</w:t>
      </w:r>
      <w:r>
        <w:rPr>
          <w:szCs w:val="28"/>
        </w:rPr>
        <w:t>о</w:t>
      </w:r>
      <w:r>
        <w:rPr>
          <w:szCs w:val="28"/>
        </w:rPr>
        <w:t>мер, отражающий последовательность переходов со стадии на ст</w:t>
      </w:r>
      <w:r>
        <w:rPr>
          <w:szCs w:val="28"/>
        </w:rPr>
        <w:t>а</w:t>
      </w:r>
      <w:r>
        <w:rPr>
          <w:szCs w:val="28"/>
        </w:rPr>
        <w:t>дию;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переход со стадии на стадию, как правило, отображается в виде соединя</w:t>
      </w:r>
      <w:r>
        <w:rPr>
          <w:szCs w:val="28"/>
        </w:rPr>
        <w:t>ю</w:t>
      </w:r>
      <w:r>
        <w:rPr>
          <w:szCs w:val="28"/>
        </w:rPr>
        <w:t>щих линий со стрелками, указывающими направления развития пожароопа</w:t>
      </w:r>
      <w:r>
        <w:rPr>
          <w:szCs w:val="28"/>
        </w:rPr>
        <w:t>с</w:t>
      </w:r>
      <w:r>
        <w:rPr>
          <w:szCs w:val="28"/>
        </w:rPr>
        <w:t>ной ситуации и последующего пожара. При этом соединения стадий должны отр</w:t>
      </w:r>
      <w:r>
        <w:rPr>
          <w:szCs w:val="28"/>
        </w:rPr>
        <w:t>а</w:t>
      </w:r>
      <w:r>
        <w:rPr>
          <w:szCs w:val="28"/>
        </w:rPr>
        <w:t>жать вероятностный характер события с в</w:t>
      </w:r>
      <w:r>
        <w:rPr>
          <w:szCs w:val="28"/>
        </w:rPr>
        <w:t>ы</w:t>
      </w:r>
      <w:r>
        <w:rPr>
          <w:szCs w:val="28"/>
        </w:rPr>
        <w:t>полнением условия  «или» или «да», «нет»;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lastRenderedPageBreak/>
        <w:t>для каждой стадии рекомендуется устанавливать уровень ее опасности, х</w:t>
      </w:r>
      <w:r>
        <w:rPr>
          <w:szCs w:val="28"/>
        </w:rPr>
        <w:t>а</w:t>
      </w:r>
      <w:r>
        <w:rPr>
          <w:szCs w:val="28"/>
        </w:rPr>
        <w:t>рактеризующийся возможностью перехода пожароопасной ситуации или пож</w:t>
      </w:r>
      <w:r>
        <w:rPr>
          <w:szCs w:val="28"/>
        </w:rPr>
        <w:t>а</w:t>
      </w:r>
      <w:r>
        <w:rPr>
          <w:szCs w:val="28"/>
        </w:rPr>
        <w:t>ра на соседние с пожар</w:t>
      </w:r>
      <w:r>
        <w:rPr>
          <w:szCs w:val="28"/>
        </w:rPr>
        <w:t>о</w:t>
      </w:r>
      <w:r>
        <w:rPr>
          <w:szCs w:val="28"/>
        </w:rPr>
        <w:t>опасным участки объекта;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повторении одним из путей части другого пути развития для упрощ</w:t>
      </w:r>
      <w:r>
        <w:rPr>
          <w:szCs w:val="28"/>
        </w:rPr>
        <w:t>е</w:t>
      </w:r>
      <w:r>
        <w:rPr>
          <w:szCs w:val="28"/>
        </w:rPr>
        <w:t>ния построения логического дерева событий иногда вводят обозначение, пре</w:t>
      </w:r>
      <w:r>
        <w:rPr>
          <w:szCs w:val="28"/>
        </w:rPr>
        <w:t>д</w:t>
      </w:r>
      <w:r>
        <w:rPr>
          <w:szCs w:val="28"/>
        </w:rPr>
        <w:t>ставляющее собой соответс</w:t>
      </w:r>
      <w:r>
        <w:rPr>
          <w:szCs w:val="28"/>
        </w:rPr>
        <w:t>т</w:t>
      </w:r>
      <w:r>
        <w:rPr>
          <w:szCs w:val="28"/>
        </w:rPr>
        <w:t xml:space="preserve">вующую линию со стрелкой и надпись «на стадию (код последующей стадии)». 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анализе логических деревьев событий руководствуются следующими положени</w:t>
      </w:r>
      <w:r>
        <w:rPr>
          <w:szCs w:val="28"/>
        </w:rPr>
        <w:t>я</w:t>
      </w:r>
      <w:r>
        <w:rPr>
          <w:szCs w:val="28"/>
        </w:rPr>
        <w:t>ми: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возможность</w:t>
      </w:r>
      <w:r w:rsidR="00C26270">
        <w:rPr>
          <w:szCs w:val="28"/>
        </w:rPr>
        <w:t>ю</w:t>
      </w:r>
      <w:r>
        <w:rPr>
          <w:szCs w:val="28"/>
        </w:rPr>
        <w:t xml:space="preserve"> предотвращения дальнейшего развития пожароопасной с</w:t>
      </w:r>
      <w:r>
        <w:rPr>
          <w:szCs w:val="28"/>
        </w:rPr>
        <w:t>и</w:t>
      </w:r>
      <w:r>
        <w:rPr>
          <w:szCs w:val="28"/>
        </w:rPr>
        <w:t>туации и п</w:t>
      </w:r>
      <w:r>
        <w:rPr>
          <w:szCs w:val="28"/>
        </w:rPr>
        <w:t>о</w:t>
      </w:r>
      <w:r>
        <w:rPr>
          <w:szCs w:val="28"/>
        </w:rPr>
        <w:t>жара зависит от количества стадий и времени их протекания (то есть от длины пути развития пожароопасной ситуации и пожара). Это обусловливае</w:t>
      </w:r>
      <w:r>
        <w:rPr>
          <w:szCs w:val="28"/>
        </w:rPr>
        <w:t>т</w:t>
      </w:r>
      <w:r>
        <w:rPr>
          <w:szCs w:val="28"/>
        </w:rPr>
        <w:t>ся  большей вероятностью успешной ликвидации пожароопасной ситуации и п</w:t>
      </w:r>
      <w:r>
        <w:rPr>
          <w:szCs w:val="28"/>
        </w:rPr>
        <w:t>о</w:t>
      </w:r>
      <w:r>
        <w:rPr>
          <w:szCs w:val="28"/>
        </w:rPr>
        <w:t>жара, связанной с увеличением времени на локализацию пожароопасной ситу</w:t>
      </w:r>
      <w:r>
        <w:rPr>
          <w:szCs w:val="28"/>
        </w:rPr>
        <w:t>а</w:t>
      </w:r>
      <w:r>
        <w:rPr>
          <w:szCs w:val="28"/>
        </w:rPr>
        <w:t>ции и пожара и количеством стадий, на которых эта локализация во</w:t>
      </w:r>
      <w:r>
        <w:rPr>
          <w:szCs w:val="28"/>
        </w:rPr>
        <w:t>з</w:t>
      </w:r>
      <w:r>
        <w:rPr>
          <w:szCs w:val="28"/>
        </w:rPr>
        <w:t>можна;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наличие</w:t>
      </w:r>
      <w:r w:rsidR="00C26270">
        <w:rPr>
          <w:szCs w:val="28"/>
        </w:rPr>
        <w:t>м</w:t>
      </w:r>
      <w:r>
        <w:rPr>
          <w:szCs w:val="28"/>
        </w:rPr>
        <w:t xml:space="preserve"> у стадии разветвлений по принципу «или», одно из которых пр</w:t>
      </w:r>
      <w:r>
        <w:rPr>
          <w:szCs w:val="28"/>
        </w:rPr>
        <w:t>и</w:t>
      </w:r>
      <w:r>
        <w:rPr>
          <w:szCs w:val="28"/>
        </w:rPr>
        <w:t>ходит на стадию локализации пожароопасной ситуации или пожара (напр</w:t>
      </w:r>
      <w:r>
        <w:rPr>
          <w:szCs w:val="28"/>
        </w:rPr>
        <w:t>и</w:t>
      </w:r>
      <w:r>
        <w:rPr>
          <w:szCs w:val="28"/>
        </w:rPr>
        <w:t>мер, тушение очага пожара, своевременное обнаружение утечки и ликвидация прол</w:t>
      </w:r>
      <w:r>
        <w:rPr>
          <w:szCs w:val="28"/>
        </w:rPr>
        <w:t>и</w:t>
      </w:r>
      <w:r>
        <w:rPr>
          <w:szCs w:val="28"/>
        </w:rPr>
        <w:t>ва, перекрытие запорной арматуры и т.п.), свидетельствует о возможности предотвращения дальнейшего развития пожароопасной ситуации и пожара по этому пути.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Значение частоты реализации отдельной стадии дерева событий или сцен</w:t>
      </w:r>
      <w:r>
        <w:rPr>
          <w:szCs w:val="28"/>
        </w:rPr>
        <w:t>а</w:t>
      </w:r>
      <w:r>
        <w:rPr>
          <w:szCs w:val="28"/>
        </w:rPr>
        <w:t>рия определяется путем умножения частоты возникновения инициирующего с</w:t>
      </w:r>
      <w:r>
        <w:rPr>
          <w:szCs w:val="28"/>
        </w:rPr>
        <w:t>о</w:t>
      </w:r>
      <w:r>
        <w:rPr>
          <w:szCs w:val="28"/>
        </w:rPr>
        <w:t>бытия на условную вероятность развития по конкретному сценарию.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 таблице П2.1 приводятся рекомендуемы условные вероятности мгнове</w:t>
      </w:r>
      <w:r>
        <w:rPr>
          <w:szCs w:val="28"/>
        </w:rPr>
        <w:t>н</w:t>
      </w:r>
      <w:r>
        <w:rPr>
          <w:szCs w:val="28"/>
        </w:rPr>
        <w:t>ного воспламенения и воспламенения с задержкой по времени в завис</w:t>
      </w:r>
      <w:r>
        <w:rPr>
          <w:szCs w:val="28"/>
        </w:rPr>
        <w:t>и</w:t>
      </w:r>
      <w:r w:rsidR="009363C7">
        <w:rPr>
          <w:szCs w:val="28"/>
        </w:rPr>
        <w:t>мости от массового расхода</w:t>
      </w:r>
      <w:r>
        <w:rPr>
          <w:szCs w:val="28"/>
        </w:rPr>
        <w:t xml:space="preserve"> скорости истечения горючих газа, двухфазной среды или жи</w:t>
      </w:r>
      <w:r>
        <w:rPr>
          <w:szCs w:val="28"/>
        </w:rPr>
        <w:t>д</w:t>
      </w:r>
      <w:r>
        <w:rPr>
          <w:szCs w:val="28"/>
        </w:rPr>
        <w:t>кости при разгерметизации типового технологического оборудования на объе</w:t>
      </w:r>
      <w:r>
        <w:rPr>
          <w:szCs w:val="28"/>
        </w:rPr>
        <w:t>к</w:t>
      </w:r>
      <w:r>
        <w:rPr>
          <w:szCs w:val="28"/>
        </w:rPr>
        <w:t>те.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Для легковоспламеняющихся жидкостей с температурой вспышки менее +28ºС должны использоваться условные вероятности воспламенения как для двухфазной ср</w:t>
      </w:r>
      <w:r>
        <w:rPr>
          <w:szCs w:val="28"/>
        </w:rPr>
        <w:t>е</w:t>
      </w:r>
      <w:r>
        <w:rPr>
          <w:szCs w:val="28"/>
        </w:rPr>
        <w:t>ды.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При определении условных вероятностей реализации различных сценариев должны приниматься во внимание свойства поступающих в окружающее пр</w:t>
      </w:r>
      <w:r>
        <w:rPr>
          <w:szCs w:val="28"/>
        </w:rPr>
        <w:t>о</w:t>
      </w:r>
      <w:r>
        <w:rPr>
          <w:szCs w:val="28"/>
        </w:rPr>
        <w:t>странство горючих веществ, условные вероятности реализации различных мете</w:t>
      </w:r>
      <w:r>
        <w:rPr>
          <w:szCs w:val="28"/>
        </w:rPr>
        <w:t>о</w:t>
      </w:r>
      <w:r>
        <w:rPr>
          <w:szCs w:val="28"/>
        </w:rPr>
        <w:t>рол</w:t>
      </w:r>
      <w:r>
        <w:rPr>
          <w:szCs w:val="28"/>
        </w:rPr>
        <w:t>о</w:t>
      </w:r>
      <w:r>
        <w:rPr>
          <w:szCs w:val="28"/>
        </w:rPr>
        <w:t>гических условий (температура окружающей среды, скорость и направление ветра и т.д.), наличие и условные вероятности эффективного срабатывания с</w:t>
      </w:r>
      <w:r>
        <w:rPr>
          <w:szCs w:val="28"/>
        </w:rPr>
        <w:t>и</w:t>
      </w:r>
      <w:r>
        <w:rPr>
          <w:szCs w:val="28"/>
        </w:rPr>
        <w:t>стем противоаварийной и противопожарной защ</w:t>
      </w:r>
      <w:r>
        <w:rPr>
          <w:szCs w:val="28"/>
        </w:rPr>
        <w:t>и</w:t>
      </w:r>
      <w:r>
        <w:rPr>
          <w:szCs w:val="28"/>
        </w:rPr>
        <w:t>ты и т.д.</w:t>
      </w:r>
    </w:p>
    <w:p w:rsidR="00F45B19" w:rsidRDefault="00F45B19">
      <w:pPr>
        <w:pStyle w:val="a4"/>
        <w:ind w:left="0" w:firstLine="709"/>
        <w:rPr>
          <w:szCs w:val="28"/>
        </w:rPr>
      </w:pPr>
    </w:p>
    <w:p w:rsidR="00F45B19" w:rsidRDefault="00F45B19">
      <w:pPr>
        <w:pStyle w:val="af2"/>
        <w:rPr>
          <w:rFonts w:ascii="Times New Roman" w:hAnsi="Times New Roman" w:cs="Times New Roman"/>
          <w:i/>
          <w:sz w:val="28"/>
          <w:szCs w:val="28"/>
        </w:rPr>
        <w:sectPr w:rsidR="00F45B19" w:rsidSect="0074591C">
          <w:pgSz w:w="11907" w:h="16840" w:code="9"/>
          <w:pgMar w:top="1418" w:right="624" w:bottom="1418" w:left="1418" w:header="567" w:footer="57" w:gutter="0"/>
          <w:pgNumType w:start="1"/>
          <w:cols w:space="720"/>
          <w:noEndnote/>
          <w:titlePg/>
          <w:docGrid w:linePitch="326"/>
        </w:sectPr>
      </w:pPr>
    </w:p>
    <w:p w:rsidR="00F45B19" w:rsidRDefault="00F45B19">
      <w:pPr>
        <w:pStyle w:val="af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Таблица П2.1</w:t>
      </w:r>
    </w:p>
    <w:p w:rsidR="00F45B19" w:rsidRDefault="00F45B19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Условная вероятность мгновенного воспламенения</w:t>
      </w:r>
      <w:r>
        <w:rPr>
          <w:rFonts w:ascii="Times New Roman" w:hAnsi="Times New Roman" w:cs="Times New Roman"/>
          <w:bCs/>
          <w:sz w:val="28"/>
          <w:szCs w:val="28"/>
        </w:rPr>
        <w:br/>
        <w:t>и воспламенения с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держкой</w:t>
      </w:r>
    </w:p>
    <w:tbl>
      <w:tblPr>
        <w:tblW w:w="13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37"/>
        <w:gridCol w:w="1003"/>
        <w:gridCol w:w="1288"/>
        <w:gridCol w:w="1000"/>
        <w:gridCol w:w="1102"/>
        <w:gridCol w:w="1230"/>
        <w:gridCol w:w="1202"/>
        <w:gridCol w:w="1011"/>
        <w:gridCol w:w="1460"/>
        <w:gridCol w:w="1072"/>
      </w:tblGrid>
      <w:tr w:rsidR="00F45B1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326" w:type="dxa"/>
            <w:gridSpan w:val="2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 расход  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чения,  кг/с</w:t>
            </w:r>
          </w:p>
        </w:tc>
        <w:tc>
          <w:tcPr>
            <w:tcW w:w="3291" w:type="dxa"/>
            <w:gridSpan w:val="3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Условная вероя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ность мгновенного восплам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нения</w:t>
            </w:r>
          </w:p>
        </w:tc>
        <w:tc>
          <w:tcPr>
            <w:tcW w:w="3534" w:type="dxa"/>
            <w:gridSpan w:val="3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Условная вероятность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следующего воспламен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при отсутствии мгн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венного восплам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нения</w:t>
            </w:r>
          </w:p>
        </w:tc>
        <w:tc>
          <w:tcPr>
            <w:tcW w:w="3543" w:type="dxa"/>
            <w:gridSpan w:val="3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Условная вероятность сг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рания с образованием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быточного давления при образовании горючего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зопаровоздушного облака и его последующем воспл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менении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  <w:trHeight w:val="1146"/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F45B19" w:rsidRDefault="00C26270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45B19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двух-фа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смесь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двух-фа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смесь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двух-фа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смесь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" w:type="dxa"/>
            <w:vAlign w:val="bottom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Малый (&lt;1)</w:t>
            </w:r>
          </w:p>
        </w:tc>
        <w:tc>
          <w:tcPr>
            <w:tcW w:w="1737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1003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288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0,005</w:t>
            </w:r>
          </w:p>
        </w:tc>
        <w:tc>
          <w:tcPr>
            <w:tcW w:w="100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0,005</w:t>
            </w:r>
          </w:p>
        </w:tc>
        <w:tc>
          <w:tcPr>
            <w:tcW w:w="11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0,005</w:t>
            </w:r>
          </w:p>
        </w:tc>
        <w:tc>
          <w:tcPr>
            <w:tcW w:w="123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0,005</w:t>
            </w:r>
          </w:p>
        </w:tc>
        <w:tc>
          <w:tcPr>
            <w:tcW w:w="12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0,005</w:t>
            </w:r>
          </w:p>
        </w:tc>
        <w:tc>
          <w:tcPr>
            <w:tcW w:w="1011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1460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1072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" w:type="dxa"/>
            <w:vAlign w:val="bottom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ний </w:t>
            </w:r>
          </w:p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(1 - 50)</w:t>
            </w:r>
          </w:p>
        </w:tc>
        <w:tc>
          <w:tcPr>
            <w:tcW w:w="1737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0,035</w:t>
            </w:r>
          </w:p>
        </w:tc>
        <w:tc>
          <w:tcPr>
            <w:tcW w:w="1288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0,035</w:t>
            </w:r>
          </w:p>
        </w:tc>
        <w:tc>
          <w:tcPr>
            <w:tcW w:w="100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0,015</w:t>
            </w:r>
          </w:p>
        </w:tc>
        <w:tc>
          <w:tcPr>
            <w:tcW w:w="11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0,036</w:t>
            </w:r>
          </w:p>
        </w:tc>
        <w:tc>
          <w:tcPr>
            <w:tcW w:w="123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0,036</w:t>
            </w:r>
          </w:p>
        </w:tc>
        <w:tc>
          <w:tcPr>
            <w:tcW w:w="12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0,015</w:t>
            </w:r>
          </w:p>
        </w:tc>
        <w:tc>
          <w:tcPr>
            <w:tcW w:w="1011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1460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1072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1589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шой (&gt;50)</w:t>
            </w:r>
          </w:p>
        </w:tc>
        <w:tc>
          <w:tcPr>
            <w:tcW w:w="1737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0,150</w:t>
            </w:r>
          </w:p>
        </w:tc>
        <w:tc>
          <w:tcPr>
            <w:tcW w:w="1288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0,150</w:t>
            </w:r>
          </w:p>
        </w:tc>
        <w:tc>
          <w:tcPr>
            <w:tcW w:w="100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0,040</w:t>
            </w:r>
          </w:p>
        </w:tc>
        <w:tc>
          <w:tcPr>
            <w:tcW w:w="11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0,176</w:t>
            </w:r>
          </w:p>
        </w:tc>
        <w:tc>
          <w:tcPr>
            <w:tcW w:w="123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0,176</w:t>
            </w:r>
          </w:p>
        </w:tc>
        <w:tc>
          <w:tcPr>
            <w:tcW w:w="12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0,042</w:t>
            </w:r>
          </w:p>
        </w:tc>
        <w:tc>
          <w:tcPr>
            <w:tcW w:w="1011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460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072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" w:type="dxa"/>
            <w:vAlign w:val="bottom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 разрыв</w:t>
            </w:r>
          </w:p>
        </w:tc>
        <w:tc>
          <w:tcPr>
            <w:tcW w:w="1737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опред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лено</w:t>
            </w:r>
          </w:p>
        </w:tc>
        <w:tc>
          <w:tcPr>
            <w:tcW w:w="1003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0,200</w:t>
            </w:r>
          </w:p>
        </w:tc>
        <w:tc>
          <w:tcPr>
            <w:tcW w:w="1288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0,200</w:t>
            </w:r>
          </w:p>
        </w:tc>
        <w:tc>
          <w:tcPr>
            <w:tcW w:w="100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0,050</w:t>
            </w:r>
          </w:p>
        </w:tc>
        <w:tc>
          <w:tcPr>
            <w:tcW w:w="11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0,240</w:t>
            </w:r>
          </w:p>
        </w:tc>
        <w:tc>
          <w:tcPr>
            <w:tcW w:w="1230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0,240</w:t>
            </w:r>
          </w:p>
        </w:tc>
        <w:tc>
          <w:tcPr>
            <w:tcW w:w="1202" w:type="dxa"/>
            <w:vAlign w:val="center"/>
          </w:tcPr>
          <w:p w:rsidR="00F45B19" w:rsidRDefault="00F45B19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0,061</w:t>
            </w:r>
          </w:p>
        </w:tc>
        <w:tc>
          <w:tcPr>
            <w:tcW w:w="1011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460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072" w:type="dxa"/>
            <w:vAlign w:val="center"/>
          </w:tcPr>
          <w:p w:rsidR="00F45B19" w:rsidRDefault="00F45B1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</w:tbl>
    <w:p w:rsidR="00F45B19" w:rsidRDefault="00F45B1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45B19" w:rsidSect="0074591C">
          <w:pgSz w:w="16840" w:h="11907" w:orient="landscape" w:code="9"/>
          <w:pgMar w:top="1418" w:right="1418" w:bottom="624" w:left="1418" w:header="567" w:footer="57" w:gutter="0"/>
          <w:cols w:space="720"/>
          <w:noEndnote/>
          <w:titlePg/>
          <w:docGrid w:linePitch="326"/>
        </w:sectPr>
      </w:pPr>
      <w:bookmarkStart w:id="24" w:name="_Toc186001721"/>
      <w:bookmarkStart w:id="25" w:name="_Toc192064414"/>
    </w:p>
    <w:p w:rsidR="00F45B19" w:rsidRDefault="00F45B19">
      <w:pPr>
        <w:ind w:firstLine="7080"/>
        <w:jc w:val="center"/>
        <w:rPr>
          <w:sz w:val="28"/>
          <w:szCs w:val="28"/>
        </w:rPr>
      </w:pPr>
      <w:bookmarkStart w:id="26" w:name="_Toc208936920"/>
      <w:bookmarkStart w:id="27" w:name="_Toc219719295"/>
      <w:bookmarkStart w:id="28" w:name="_Toc229635776"/>
      <w:r>
        <w:rPr>
          <w:sz w:val="28"/>
          <w:szCs w:val="28"/>
        </w:rPr>
        <w:lastRenderedPageBreak/>
        <w:t>Приложение №</w:t>
      </w:r>
      <w:r w:rsidR="00CD14B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F45B19" w:rsidRDefault="00F45B19">
      <w:pPr>
        <w:ind w:firstLine="7080"/>
        <w:jc w:val="both"/>
        <w:rPr>
          <w:sz w:val="28"/>
          <w:szCs w:val="28"/>
        </w:rPr>
      </w:pPr>
      <w:r>
        <w:rPr>
          <w:sz w:val="28"/>
          <w:szCs w:val="28"/>
        </w:rPr>
        <w:t>к пункту 1</w:t>
      </w:r>
      <w:r w:rsidR="00D820E5">
        <w:rPr>
          <w:sz w:val="28"/>
          <w:szCs w:val="28"/>
        </w:rPr>
        <w:t>8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опасных факторов</w:t>
      </w:r>
      <w:bookmarkEnd w:id="26"/>
      <w:bookmarkEnd w:id="27"/>
      <w:bookmarkEnd w:id="28"/>
      <w:r w:rsidR="00CD14BA">
        <w:rPr>
          <w:rFonts w:ascii="Times New Roman" w:hAnsi="Times New Roman" w:cs="Times New Roman"/>
          <w:sz w:val="28"/>
          <w:szCs w:val="28"/>
        </w:rPr>
        <w:t xml:space="preserve"> пожара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В настоящем приложении представлены методики оценки опасных фа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торов, реализующихся при различных сценариях пожаров, взрывов на террит</w:t>
      </w:r>
      <w:r>
        <w:rPr>
          <w:snapToGrid w:val="0"/>
          <w:sz w:val="28"/>
          <w:szCs w:val="28"/>
        </w:rPr>
        <w:t>о</w:t>
      </w:r>
      <w:r w:rsidR="0061710A">
        <w:rPr>
          <w:snapToGrid w:val="0"/>
          <w:sz w:val="28"/>
          <w:szCs w:val="28"/>
        </w:rPr>
        <w:t>рии</w:t>
      </w:r>
      <w:r>
        <w:rPr>
          <w:snapToGrid w:val="0"/>
          <w:sz w:val="28"/>
          <w:szCs w:val="28"/>
        </w:rPr>
        <w:t xml:space="preserve"> об</w:t>
      </w:r>
      <w:r>
        <w:rPr>
          <w:snapToGrid w:val="0"/>
          <w:sz w:val="28"/>
          <w:szCs w:val="28"/>
        </w:rPr>
        <w:t>ъ</w:t>
      </w:r>
      <w:r w:rsidR="004D4D09">
        <w:rPr>
          <w:snapToGrid w:val="0"/>
          <w:sz w:val="28"/>
          <w:szCs w:val="28"/>
        </w:rPr>
        <w:t>екта</w:t>
      </w:r>
      <w:r>
        <w:rPr>
          <w:snapToGrid w:val="0"/>
          <w:sz w:val="28"/>
          <w:szCs w:val="28"/>
        </w:rPr>
        <w:t xml:space="preserve"> и </w:t>
      </w:r>
      <w:r w:rsidR="0061710A">
        <w:rPr>
          <w:snapToGrid w:val="0"/>
          <w:sz w:val="28"/>
          <w:szCs w:val="28"/>
        </w:rPr>
        <w:t>в</w:t>
      </w:r>
      <w:r w:rsidR="004D4D09">
        <w:rPr>
          <w:snapToGrid w:val="0"/>
          <w:sz w:val="28"/>
          <w:szCs w:val="28"/>
        </w:rPr>
        <w:t xml:space="preserve"> селитебной зоне вблизи объекта</w:t>
      </w:r>
      <w:r w:rsidR="0061710A">
        <w:rPr>
          <w:snapToGrid w:val="0"/>
          <w:sz w:val="28"/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оценки опасных факторов, реализующихся при пожарах в зданиях (п</w:t>
      </w:r>
      <w:r>
        <w:rPr>
          <w:snapToGrid w:val="0"/>
          <w:sz w:val="28"/>
          <w:szCs w:val="28"/>
        </w:rPr>
        <w:t>о</w:t>
      </w:r>
      <w:r w:rsidR="0061710A">
        <w:rPr>
          <w:snapToGrid w:val="0"/>
          <w:sz w:val="28"/>
          <w:szCs w:val="28"/>
        </w:rPr>
        <w:t xml:space="preserve">мещениях) </w:t>
      </w:r>
      <w:r w:rsidR="004D4D09">
        <w:rPr>
          <w:snapToGrid w:val="0"/>
          <w:sz w:val="28"/>
          <w:szCs w:val="28"/>
        </w:rPr>
        <w:t>объекта</w:t>
      </w:r>
      <w:r>
        <w:rPr>
          <w:snapToGrid w:val="0"/>
          <w:sz w:val="28"/>
          <w:szCs w:val="28"/>
        </w:rPr>
        <w:t xml:space="preserve"> используются методы, регламентированные приложен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ем </w:t>
      </w:r>
      <w:r w:rsidR="0061710A">
        <w:rPr>
          <w:snapToGrid w:val="0"/>
          <w:sz w:val="28"/>
          <w:szCs w:val="28"/>
        </w:rPr>
        <w:t xml:space="preserve">  </w:t>
      </w:r>
      <w:r w:rsidR="004D4D0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 5 к настоящей Методике.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smartTag w:uri="urn:schemas-microsoft-com:office:smarttags" w:element="place">
        <w:r>
          <w:rPr>
            <w:rFonts w:ascii="Times New Roman" w:hAnsi="Times New Roman" w:cs="Times New Roman"/>
            <w:i w:val="0"/>
            <w:lang w:val="en-US"/>
          </w:rPr>
          <w:t>I</w:t>
        </w:r>
        <w:r>
          <w:rPr>
            <w:rFonts w:ascii="Times New Roman" w:hAnsi="Times New Roman" w:cs="Times New Roman"/>
            <w:i w:val="0"/>
          </w:rPr>
          <w:t>.</w:t>
        </w:r>
      </w:smartTag>
      <w:r>
        <w:rPr>
          <w:rFonts w:ascii="Times New Roman" w:hAnsi="Times New Roman" w:cs="Times New Roman"/>
          <w:i w:val="0"/>
        </w:rPr>
        <w:t xml:space="preserve"> Истечение жидкости и газа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29" w:name="_Toc1831206"/>
      <w:bookmarkStart w:id="30" w:name="_Toc1874331"/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Истечение жидкости</w:t>
      </w:r>
      <w:bookmarkEnd w:id="29"/>
      <w:bookmarkEnd w:id="30"/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Рассматривается резервуар, находящийся в обваловании (рис. П3.1.).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Вводятся следующие допущения: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истечение через отверстие однофазное;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резервуар имеет постоянную площадь сечения по высоте;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диаметр резервуара много больше размеров отверстия;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размеры отверстия много больше толщины стенки;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поверхность жидкости внутри резервуара горизонтальна;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температура жидкости остается постоянной в течение времени истеч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ния.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Массовый расход жидкости G (кг/с) через отверстие во времени t (c) </w:t>
      </w:r>
      <w:r w:rsidR="00950E5B">
        <w:rPr>
          <w:snapToGrid w:val="0"/>
          <w:sz w:val="28"/>
          <w:szCs w:val="28"/>
        </w:rPr>
        <w:t>опр</w:t>
      </w:r>
      <w:r w:rsidR="00950E5B">
        <w:rPr>
          <w:snapToGrid w:val="0"/>
          <w:sz w:val="28"/>
          <w:szCs w:val="28"/>
        </w:rPr>
        <w:t>е</w:t>
      </w:r>
      <w:r w:rsidR="00950E5B">
        <w:rPr>
          <w:snapToGrid w:val="0"/>
          <w:sz w:val="28"/>
          <w:szCs w:val="28"/>
        </w:rPr>
        <w:t>деляется по</w:t>
      </w:r>
      <w:r>
        <w:rPr>
          <w:snapToGrid w:val="0"/>
          <w:sz w:val="28"/>
          <w:szCs w:val="28"/>
        </w:rPr>
        <w:t xml:space="preserve"> формул</w:t>
      </w:r>
      <w:r w:rsidR="00950E5B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7E0FB3">
      <w:pPr>
        <w:ind w:firstLine="709"/>
        <w:jc w:val="both"/>
        <w:rPr>
          <w:snapToGrid w:val="0"/>
          <w:sz w:val="28"/>
          <w:szCs w:val="28"/>
        </w:rPr>
      </w:pPr>
      <w:r w:rsidRPr="007E0FB3">
        <w:rPr>
          <w:snapToGrid w:val="0"/>
          <w:position w:val="-30"/>
          <w:sz w:val="28"/>
          <w:szCs w:val="28"/>
        </w:rPr>
        <w:object w:dxaOrig="2920" w:dyaOrig="720">
          <v:shape id="_x0000_i1038" type="#_x0000_t75" style="width:146.25pt;height:36pt" o:ole="" fillcolor="window">
            <v:imagedata r:id="rId38" o:title=""/>
          </v:shape>
          <o:OLEObject Type="Embed" ProgID="Equation.3" ShapeID="_x0000_i1038" DrawAspect="Content" ObjectID="_1507729128" r:id="rId39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(П3.1)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массовый расход в начальный момент времени, кг/с, определяемый по формуле: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7E0FB3">
      <w:pPr>
        <w:ind w:firstLine="709"/>
        <w:jc w:val="both"/>
        <w:rPr>
          <w:snapToGrid w:val="0"/>
          <w:sz w:val="28"/>
          <w:szCs w:val="28"/>
        </w:rPr>
      </w:pPr>
      <w:r w:rsidRPr="007E0FB3">
        <w:rPr>
          <w:snapToGrid w:val="0"/>
          <w:position w:val="-14"/>
          <w:sz w:val="28"/>
          <w:szCs w:val="28"/>
        </w:rPr>
        <w:object w:dxaOrig="3300" w:dyaOrig="420">
          <v:shape id="_x0000_i1039" type="#_x0000_t75" style="width:165pt;height:21pt" o:ole="" fillcolor="window">
            <v:imagedata r:id="rId40" o:title=""/>
          </v:shape>
          <o:OLEObject Type="Embed" ProgID="Equation.3" ShapeID="_x0000_i1039" DrawAspect="Content" ObjectID="_1507729129" r:id="rId41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E465A8">
        <w:rPr>
          <w:snapToGrid w:val="0"/>
          <w:sz w:val="28"/>
          <w:szCs w:val="28"/>
        </w:rPr>
        <w:t xml:space="preserve">         </w:t>
      </w:r>
      <w:r w:rsidR="00F45B19">
        <w:rPr>
          <w:snapToGrid w:val="0"/>
          <w:sz w:val="28"/>
          <w:szCs w:val="28"/>
        </w:rPr>
        <w:t>(П3.2)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- плотность жидкости,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- ускорение свободного падения (9,81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6D"/>
      </w:r>
      <w:r>
        <w:rPr>
          <w:sz w:val="28"/>
          <w:szCs w:val="28"/>
        </w:rPr>
        <w:t xml:space="preserve"> - коэффициент истечения;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hol</w:t>
      </w:r>
      <w:r>
        <w:rPr>
          <w:sz w:val="28"/>
          <w:szCs w:val="28"/>
        </w:rPr>
        <w:t xml:space="preserve"> - площадь отверстия,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hol</w:t>
      </w:r>
      <w:r>
        <w:rPr>
          <w:sz w:val="28"/>
          <w:szCs w:val="28"/>
        </w:rPr>
        <w:t xml:space="preserve"> - высота расположения отверстия, м;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- площадь сечения резервуара,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начальная высота столба жидкости в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вуаре, м.</w:t>
      </w: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ысота столба жидкости в резервуаре </w:t>
      </w: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 (м) в зависимости от времени 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определяется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7E0FB3">
      <w:pPr>
        <w:ind w:firstLine="709"/>
        <w:jc w:val="both"/>
        <w:rPr>
          <w:sz w:val="28"/>
          <w:szCs w:val="28"/>
        </w:rPr>
      </w:pPr>
      <w:r w:rsidRPr="007E0FB3">
        <w:rPr>
          <w:position w:val="-30"/>
          <w:sz w:val="28"/>
          <w:szCs w:val="28"/>
        </w:rPr>
        <w:object w:dxaOrig="3640" w:dyaOrig="720">
          <v:shape id="_x0000_i1040" type="#_x0000_t75" style="width:182.25pt;height:36pt" o:ole="" fillcolor="window">
            <v:imagedata r:id="rId42" o:title=""/>
          </v:shape>
          <o:OLEObject Type="Embed" ProgID="Equation.3" ShapeID="_x0000_i1040" DrawAspect="Content" ObjectID="_1507729130" r:id="rId43"/>
        </w:object>
      </w:r>
      <w:r w:rsidR="00F45B19">
        <w:rPr>
          <w:sz w:val="28"/>
          <w:szCs w:val="28"/>
        </w:rPr>
        <w:t>.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</w:t>
      </w:r>
      <w:r w:rsidR="00F45B19">
        <w:rPr>
          <w:snapToGrid w:val="0"/>
          <w:sz w:val="28"/>
          <w:szCs w:val="28"/>
        </w:rPr>
        <w:t>П</w:t>
      </w:r>
      <w:r w:rsidR="00F45B19">
        <w:rPr>
          <w:sz w:val="28"/>
          <w:szCs w:val="28"/>
        </w:rPr>
        <w:t>3.3)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перелива струи жидкости (при </w:t>
      </w: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 xml:space="preserve"> &gt; h</w:t>
      </w:r>
      <w:r>
        <w:rPr>
          <w:i/>
          <w:sz w:val="28"/>
          <w:szCs w:val="28"/>
          <w:vertAlign w:val="subscript"/>
        </w:rPr>
        <w:t>hol</w:t>
      </w:r>
      <w:r>
        <w:rPr>
          <w:sz w:val="28"/>
          <w:szCs w:val="28"/>
        </w:rPr>
        <w:t>) через обвалование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по формуле: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260" w:dyaOrig="660">
          <v:shape id="_x0000_i1041" type="#_x0000_t75" style="width:63pt;height:33pt" o:ole="" fillcolor="window">
            <v:imagedata r:id="rId44" o:title=""/>
          </v:shape>
          <o:OLEObject Type="Embed" ProgID="Equation.3" ShapeID="_x0000_i1041" DrawAspect="Content" ObjectID="_1507729131" r:id="rId4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napToGrid w:val="0"/>
          <w:sz w:val="28"/>
          <w:szCs w:val="28"/>
        </w:rPr>
        <w:t>П</w:t>
      </w:r>
      <w:r>
        <w:rPr>
          <w:sz w:val="28"/>
          <w:szCs w:val="28"/>
        </w:rPr>
        <w:t>3.4)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- высота обвалования, м;</w:t>
      </w: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 - расстояние от стенки резервуара до обвалов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м.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5A0C79">
      <w:pPr>
        <w:pStyle w:val="2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65405</wp:posOffset>
                </wp:positionV>
                <wp:extent cx="3276600" cy="2286000"/>
                <wp:effectExtent l="17145" t="8255" r="1905" b="10795"/>
                <wp:wrapSquare wrapText="bothSides"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286000"/>
                          <a:chOff x="5709" y="8675"/>
                          <a:chExt cx="3365" cy="1932"/>
                        </a:xfrm>
                      </wpg:grpSpPr>
                      <wps:wsp>
                        <wps:cNvPr id="30" name="Line 19"/>
                        <wps:cNvCnPr/>
                        <wps:spPr bwMode="auto">
                          <a:xfrm>
                            <a:off x="8441" y="940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8675"/>
                            <a:ext cx="1914" cy="1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1"/>
                        <wps:cNvCnPr/>
                        <wps:spPr bwMode="auto">
                          <a:xfrm>
                            <a:off x="5709" y="8956"/>
                            <a:ext cx="191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2"/>
                        <wps:cNvCnPr/>
                        <wps:spPr bwMode="auto">
                          <a:xfrm>
                            <a:off x="7623" y="10171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"/>
                        <wps:cNvCnPr/>
                        <wps:spPr bwMode="auto">
                          <a:xfrm>
                            <a:off x="7623" y="9237"/>
                            <a:ext cx="2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4"/>
                        <wps:cNvCnPr/>
                        <wps:spPr bwMode="auto">
                          <a:xfrm>
                            <a:off x="5983" y="8956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5"/>
                        <wps:cNvCnPr/>
                        <wps:spPr bwMode="auto">
                          <a:xfrm>
                            <a:off x="7805" y="9237"/>
                            <a:ext cx="0" cy="9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6"/>
                        <wps:cNvCnPr/>
                        <wps:spPr bwMode="auto">
                          <a:xfrm>
                            <a:off x="8534" y="9395"/>
                            <a:ext cx="0" cy="7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3" y="9326"/>
                            <a:ext cx="455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spacing w:before="120"/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83" y="9482"/>
                            <a:ext cx="365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spacing w:before="80"/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  <w:t>hol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19" y="9664"/>
                            <a:ext cx="4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Line 30"/>
                        <wps:cNvCnPr/>
                        <wps:spPr bwMode="auto">
                          <a:xfrm>
                            <a:off x="8899" y="9410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1"/>
                        <wps:cNvCnPr/>
                        <wps:spPr bwMode="auto">
                          <a:xfrm>
                            <a:off x="7636" y="10496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3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67" y="10230"/>
                            <a:ext cx="45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spacing w:before="20"/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Line 33"/>
                        <wps:cNvCnPr/>
                        <wps:spPr bwMode="auto">
                          <a:xfrm>
                            <a:off x="7629" y="9939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35pt;margin-top:5.15pt;width:258pt;height:180pt;z-index:251656192" coordorigin="5709,8675" coordsize="3365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">
                <v:line id="Line 19" o:spid="_x0000_s1027" style="position:absolute;visibility:visible;mso-wrap-style:square" from="8441,9404" to="8897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rect id="Rectangle 20" o:spid="_x0000_s1028" style="position:absolute;left:5709;top:8675;width:1914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0HMMA&#10;AADbAAAADwAAAGRycy9kb3ducmV2LnhtbESPW2sCMRSE3wv9D+EUfKtZFYusZmUp9fJmtQVfD5uz&#10;l3ZzEjZxXf+9EQp9HGbmG2a1Hkwreup8Y1nBZJyAIC6sbrhS8P21eV2A8AFZY2uZFNzIwzp7flph&#10;qu2Vj9SfQiUihH2KCuoQXCqlL2oy6MfWEUevtJ3BEGVXSd3hNcJNK6dJ8iYNNhwXanT0XlPxe7oY&#10;BfMdnWn+c9l/ttS7Mv/ID1uXKzV6GfIliEBD+A//tfdawWwCj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80HMMAAADbAAAADwAAAAAAAAAAAAAAAACYAgAAZHJzL2Rv&#10;d25yZXYueG1sUEsFBgAAAAAEAAQA9QAAAIgDAAAAAA==&#10;" strokeweight="1.25pt">
                  <o:lock v:ext="edit" aspectratio="t"/>
                </v:rect>
                <v:line id="Line 21" o:spid="_x0000_s1029" style="position:absolute;visibility:visible;mso-wrap-style:square" from="5709,8956" to="7623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GksQAAADcAAAADwAAAGRycy9kb3ducmV2LnhtbESP0WrCQBBF3wv+wzJC3+pGC0FSVymi&#10;UCgUjX7AmJ0mobuzIbua+PfOQ8G3Ge6de8+sNqN36kZ9bAMbmM8yUMRVsC3XBs6n/dsSVEzIFl1g&#10;MnCnCJv15GWFhQ0DH+lWplpJCMcCDTQpdYXWsWrIY5yFjli039B7TLL2tbY9DhLunV5kWa49tiwN&#10;DXa0baj6K6/ewHAo9+PPd7D+HLZ56/L55X3njHmdjp8foBKN6Wn+v/6ygr8QWnlGJ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MaSxAAAANwAAAAPAAAAAAAAAAAA&#10;AAAAAKECAABkcnMvZG93bnJldi54bWxQSwUGAAAAAAQABAD5AAAAkgMAAAAA&#10;" strokeweight="1.25pt"/>
                <v:line id="Line 22" o:spid="_x0000_s1030" style="position:absolute;visibility:visible;mso-wrap-style:square" from="7623,10171" to="8991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23" o:spid="_x0000_s1031" style="position:absolute;visibility:visible;mso-wrap-style:square" from="7623,9237" to="7917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24" o:spid="_x0000_s1032" style="position:absolute;visibility:visible;mso-wrap-style:square" from="5983,8956" to="5983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JScIAAADcAAAADwAAAGRycy9kb3ducmV2LnhtbERPTWvCQBC9C/6HZQRvulExlNRVpLTV&#10;U6FpqR6H7DQJZmfD7prEf+8WCt7m8T5nsxtMIzpyvrasYDFPQBAXVtdcKvj+eps9gfABWWNjmRTc&#10;yMNuOx5tMNO250/q8lCKGMI+QwVVCG0mpS8qMujntiWO3K91BkOErpTaYR/DTSOXSZJKgzXHhgpb&#10;eqmouORXo8D9vB/PpzJpZXdYrNNrn79+pLlS08mwfwYRaAgP8b/7qOP81RL+no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OJScIAAADcAAAADwAAAAAAAAAAAAAA&#10;AAChAgAAZHJzL2Rvd25yZXYueG1sUEsFBgAAAAAEAAQA+QAAAJADAAAAAA==&#10;" strokeweight=".5pt">
                  <v:stroke startarrow="classic" startarrowlength="long" endarrow="classic" endarrowlength="long"/>
                </v:line>
                <v:line id="Line 25" o:spid="_x0000_s1033" style="position:absolute;visibility:visible;mso-wrap-style:square" from="7805,9237" to="7805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8s0sIAAADcAAAADwAAAGRycy9kb3ducmV2LnhtbERPS2vCQBC+C/6HZYTedGPFUKKrSOnD&#10;U6GpqMchOybB7GzYXZP037uFgrf5+J6z3g6mER05X1tWMJ8lIIgLq2suFRx+3qcvIHxA1thYJgW/&#10;5GG7GY/WmGnb8zd1eShFDGGfoYIqhDaT0hcVGfQz2xJH7mKdwRChK6V22Mdw08jnJEmlwZpjQ4Ut&#10;vVZUXPObUeCOH/vzqUxa2X3Ol+mtz9++0lypp8mwW4EINISH+N+913H+YgF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8s0sIAAADcAAAADwAAAAAAAAAAAAAA&#10;AAChAgAAZHJzL2Rvd25yZXYueG1sUEsFBgAAAAAEAAQA+QAAAJADAAAAAA==&#10;" strokeweight=".5pt">
                  <v:stroke startarrow="classic" startarrowlength="long" endarrow="classic" endarrowlength="long"/>
                </v:line>
                <v:line id="Line 26" o:spid="_x0000_s1034" style="position:absolute;visibility:visible;mso-wrap-style:square" from="8534,9395" to="8534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a0psMAAADcAAAADwAAAGRycy9kb3ducmV2LnhtbERPS4vCMBC+L/gfwgh7W1P3UaQaRWQf&#10;nhasoh6HZmyLzaQkse3++83Cgrf5+J6zWA2mER05X1tWMJ0kIIgLq2suFRz2H08zED4ga2wsk4If&#10;8rBajh4WmGnb8466PJQihrDPUEEVQptJ6YuKDPqJbYkjd7HOYIjQlVI77GO4aeRzkqTSYM2xocKW&#10;NhUV1/xmFLjj5/Z8KpNWdl/Tt/TW5+/faa7U43hYz0EEGsJd/O/e6jj/5RX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2tKbDAAAA3AAAAA8AAAAAAAAAAAAA&#10;AAAAoQIAAGRycy9kb3ducmV2LnhtbFBLBQYAAAAABAAEAPkAAACRAwAAAAA=&#10;" strokeweight=".5pt">
                  <v:stroke startarrow="classic" startarrowlength="long" endarrow="classic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6083;top:9326;width:45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ALMMA&#10;AADcAAAADwAAAGRycy9kb3ducmV2LnhtbERPS2vCQBC+F/oflin0Vje2tJXoJhQf1ENBGgXxNmTH&#10;bDA7G7Krif/eFQq9zcf3nFk+2EZcqPO1YwXjUQKCuHS65krBbrt6mYDwAVlj45gUXMlDnj0+zDDV&#10;rudfuhShEjGEfYoKTAhtKqUvDVn0I9cSR+7oOoshwq6SusM+httGvibJh7RYc2ww2NLcUHkqzlbB&#10;94DzTb8YHz7Ncv/jil5O9k4q9fw0fE1BBBrCv/jPvdZx/ts7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ALMMAAADcAAAADwAAAAAAAAAAAAAAAACYAgAAZHJzL2Rv&#10;d25yZXYueG1sUEsFBgAAAAAEAAQA9QAAAIgDAAAAAA==&#10;" stroked="f" strokecolor="white">
                  <o:lock v:ext="edit" aspectratio="t"/>
                  <v:textbox inset="0,0,0,0">
                    <w:txbxContent>
                      <w:p w:rsidR="00B45A23" w:rsidRDefault="00B45A23">
                        <w:pPr>
                          <w:spacing w:before="120"/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36" type="#_x0000_t202" style="position:absolute;left:7883;top:9482;width:365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eW8MA&#10;AADcAAAADwAAAGRycy9kb3ducmV2LnhtbERPTWvCQBC9C/0PyxR6MxtbsBLdBLEt9VAoTQXxNmTH&#10;bDA7G7JbE/99VxC8zeN9zqoYbSvO1PvGsYJZkoIgrpxuuFaw+/2YLkD4gKyxdUwKLuShyB8mK8y0&#10;G/iHzmWoRQxhn6ECE0KXSekrQxZ94jriyB1dbzFE2NdS9zjEcNvK5zSdS4sNxwaDHW0MVafyzyr4&#10;HHHzPbzNDq/mff/lykEu9k4q9fQ4rpcgAo3hLr65tzrOf5nD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VeW8MAAADcAAAADwAAAAAAAAAAAAAAAACYAgAAZHJzL2Rv&#10;d25yZXYueG1sUEsFBgAAAAAEAAQA9QAAAIgDAAAAAA==&#10;" stroked="f" strokecolor="white">
                  <o:lock v:ext="edit" aspectratio="t"/>
                  <v:textbox inset="0,0,0,0">
                    <w:txbxContent>
                      <w:p w:rsidR="00B45A23" w:rsidRDefault="00B45A23">
                        <w:pPr>
                          <w:spacing w:before="80"/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h</w:t>
                        </w:r>
                        <w:r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  <w:t>hol</w:t>
                        </w:r>
                      </w:p>
                    </w:txbxContent>
                  </v:textbox>
                </v:shape>
                <v:shape id="Text Box 29" o:spid="_x0000_s1037" type="#_x0000_t202" style="position:absolute;left:8619;top:9664;width:45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Ah8MA&#10;AADcAAAADwAAAGRycy9kb3ducmV2LnhtbERPS2sCMRC+C/6HMEJvmrWC1dUoRSiIFVofB4/jZtxd&#10;TSbbTdT135tCobf5+J4znTfWiBvVvnSsoN9LQBBnTpecK9jvProjED4gazSOScGDPMxn7dYUU+3u&#10;vKHbNuQihrBPUUERQpVK6bOCLPqeq4gjd3K1xRBhnUtd4z2GWyNfk2QoLZYcGwqsaFFQdtlerYLj&#10;9WtzwFX5OV4tzPdP/2yydWWUeuk07xMQgZrwL/5zL3WcP3iD32fi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Ah8MAAADcAAAADwAAAAAAAAAAAAAAAACYAgAAZHJzL2Rv&#10;d25yZXYueG1sUEsFBgAAAAAEAAQA9QAAAIgDAAAAAA==&#10;" filled="f" stroked="f" strokecolor="white">
                  <o:lock v:ext="edit" aspectratio="t"/>
                  <v:textbox inset="0,0,0,0">
                    <w:txbxContent>
                      <w:p w:rsidR="00B45A23" w:rsidRDefault="00B45A23">
                        <w:pPr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30" o:spid="_x0000_s1038" style="position:absolute;visibility:visible;mso-wrap-style:square" from="8899,9410" to="8899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31" o:spid="_x0000_s1039" style="position:absolute;visibility:visible;mso-wrap-style:square" from="7636,10496" to="8899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bOMMAAADcAAAADwAAAGRycy9kb3ducmV2LnhtbERPS2vCQBC+F/wPywi91Y0tDRpdRaQP&#10;TwWjqMchOybB7GzYXZP033cLhd7m43vOcj2YRnTkfG1ZwXSSgCAurK65VHA8vD/NQPiArLGxTAq+&#10;ycN6NXpYYqZtz3vq8lCKGMI+QwVVCG0mpS8qMugntiWO3NU6gyFCV0rtsI/hppHPSZJKgzXHhgpb&#10;2lZU3PK7UeBOH7vLuUxa2X1OX9N7n799pblSj+NhswARaAj/4j/3Tsf5L3P4fSZ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GzjDAAAA3AAAAA8AAAAAAAAAAAAA&#10;AAAAoQIAAGRycy9kb3ducmV2LnhtbFBLBQYAAAAABAAEAPkAAACRAwAAAAA=&#10;" strokeweight=".5pt">
                  <v:stroke startarrow="classic" startarrowlength="long" endarrow="classic" endarrowlength="long"/>
                </v:line>
                <v:shape id="Text Box 32" o:spid="_x0000_s1040" type="#_x0000_t202" style="position:absolute;left:8067;top:10230;width:45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spacing w:before="20"/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line id="Line 33" o:spid="_x0000_s1041" style="position:absolute;visibility:visible;mso-wrap-style:square" from="7629,9939" to="7629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<w10:wrap type="square"/>
              </v:group>
            </w:pict>
          </mc:Fallback>
        </mc:AlternateContent>
      </w: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F45B19" w:rsidRDefault="00F45B19">
      <w:pPr>
        <w:pStyle w:val="FigureCaption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45B19" w:rsidRDefault="00F45B19">
      <w:pPr>
        <w:pStyle w:val="FigureCaption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45B19" w:rsidRDefault="00F45B19">
      <w:pPr>
        <w:pStyle w:val="FigureCaption"/>
        <w:spacing w:before="0" w:after="0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Рис. П3.1. Схема для расчета 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течения жидкости из отверстия в р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зервуаре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жидкости 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(кг), перелившейся через обвалование за полное время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86880">
      <w:pPr>
        <w:ind w:firstLine="720"/>
        <w:jc w:val="both"/>
        <w:rPr>
          <w:sz w:val="28"/>
          <w:szCs w:val="28"/>
        </w:rPr>
      </w:pPr>
      <w:r w:rsidRPr="007E0FB3">
        <w:rPr>
          <w:position w:val="-32"/>
          <w:sz w:val="28"/>
          <w:szCs w:val="28"/>
        </w:rPr>
        <w:object w:dxaOrig="4900" w:dyaOrig="780">
          <v:shape id="_x0000_i1042" type="#_x0000_t75" style="width:245.25pt;height:39pt" o:ole="" fillcolor="window">
            <v:imagedata r:id="rId46" o:title=""/>
          </v:shape>
          <o:OLEObject Type="Embed" ProgID="Equation.3" ShapeID="_x0000_i1042" DrawAspect="Content" ObjectID="_1507729132" r:id="rId47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</w:t>
      </w:r>
      <w:r w:rsidR="00F45B19">
        <w:rPr>
          <w:snapToGrid w:val="0"/>
          <w:sz w:val="28"/>
          <w:szCs w:val="28"/>
        </w:rPr>
        <w:t>П</w:t>
      </w:r>
      <w:r w:rsidR="00F45B19">
        <w:rPr>
          <w:sz w:val="28"/>
          <w:szCs w:val="28"/>
        </w:rPr>
        <w:t>3.5)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pour</w:t>
      </w:r>
      <w:r>
        <w:rPr>
          <w:sz w:val="28"/>
          <w:szCs w:val="28"/>
        </w:rPr>
        <w:t xml:space="preserve"> - время, в течение которого жидкость переливается через обвалов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с, (т.е.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мя, в течение которого выполняется условие (П3.4)).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pour</w:t>
      </w:r>
      <w:r>
        <w:rPr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7E0FB3">
      <w:pPr>
        <w:ind w:firstLine="720"/>
        <w:jc w:val="both"/>
        <w:rPr>
          <w:sz w:val="28"/>
          <w:szCs w:val="28"/>
        </w:rPr>
      </w:pPr>
      <w:r w:rsidRPr="007E0FB3">
        <w:rPr>
          <w:position w:val="-24"/>
          <w:sz w:val="28"/>
          <w:szCs w:val="28"/>
        </w:rPr>
        <w:object w:dxaOrig="2560" w:dyaOrig="700">
          <v:shape id="_x0000_i1043" type="#_x0000_t75" style="width:128.25pt;height:35.25pt" o:ole="" fillcolor="window">
            <v:imagedata r:id="rId48" o:title=""/>
          </v:shape>
          <o:OLEObject Type="Embed" ProgID="Equation.3" ShapeID="_x0000_i1043" DrawAspect="Content" ObjectID="_1507729133" r:id="rId49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(П3.6)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</w:rPr>
        <w:t>a, b, c</w:t>
      </w:r>
      <w:r>
        <w:rPr>
          <w:sz w:val="28"/>
          <w:szCs w:val="28"/>
        </w:rPr>
        <w:t xml:space="preserve"> - параметры, которые определяются по формулам:</w:t>
      </w:r>
    </w:p>
    <w:p w:rsidR="00F45B19" w:rsidRDefault="007E0FB3">
      <w:pPr>
        <w:ind w:firstLine="720"/>
        <w:jc w:val="both"/>
        <w:rPr>
          <w:sz w:val="28"/>
          <w:szCs w:val="28"/>
        </w:rPr>
      </w:pPr>
      <w:r w:rsidRPr="007E0FB3">
        <w:rPr>
          <w:position w:val="-12"/>
          <w:sz w:val="28"/>
          <w:szCs w:val="28"/>
        </w:rPr>
        <w:object w:dxaOrig="2340" w:dyaOrig="380">
          <v:shape id="_x0000_i1044" type="#_x0000_t75" style="width:117pt;height:18.75pt" o:ole="" fillcolor="window">
            <v:imagedata r:id="rId50" o:title=""/>
          </v:shape>
          <o:OLEObject Type="Embed" ProgID="Equation.3" ShapeID="_x0000_i1044" DrawAspect="Content" ObjectID="_1507729134" r:id="rId51"/>
        </w:object>
      </w:r>
      <w:r w:rsidR="00F45B19">
        <w:rPr>
          <w:sz w:val="28"/>
          <w:szCs w:val="28"/>
        </w:rPr>
        <w:t>, м/с</w:t>
      </w:r>
      <w:r w:rsidR="00F45B19">
        <w:rPr>
          <w:sz w:val="28"/>
          <w:szCs w:val="28"/>
          <w:vertAlign w:val="superscript"/>
        </w:rPr>
        <w:t>2</w: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(П3.7)</w:t>
      </w:r>
    </w:p>
    <w:p w:rsidR="00F45B19" w:rsidRDefault="007E0FB3">
      <w:pPr>
        <w:ind w:firstLine="720"/>
        <w:jc w:val="both"/>
        <w:rPr>
          <w:sz w:val="28"/>
          <w:szCs w:val="28"/>
        </w:rPr>
      </w:pPr>
      <w:r w:rsidRPr="007E0FB3">
        <w:rPr>
          <w:position w:val="-30"/>
          <w:sz w:val="28"/>
          <w:szCs w:val="28"/>
        </w:rPr>
        <w:object w:dxaOrig="1219" w:dyaOrig="700">
          <v:shape id="_x0000_i1045" type="#_x0000_t75" style="width:60.75pt;height:35.25pt" o:ole="" fillcolor="window">
            <v:imagedata r:id="rId52" o:title=""/>
          </v:shape>
          <o:OLEObject Type="Embed" ProgID="Equation.3" ShapeID="_x0000_i1045" DrawAspect="Content" ObjectID="_1507729135" r:id="rId53"/>
        </w:object>
      </w:r>
      <w:r w:rsidR="00F45B19">
        <w:rPr>
          <w:sz w:val="28"/>
          <w:szCs w:val="28"/>
        </w:rPr>
        <w:t>, м/с;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(П3.8)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460" w:dyaOrig="660">
          <v:shape id="_x0000_i1046" type="#_x0000_t75" style="width:72.75pt;height:33pt" o:ole="" fillcolor="window">
            <v:imagedata r:id="rId54" o:title=""/>
          </v:shape>
          <o:OLEObject Type="Embed" ProgID="Equation.3" ShapeID="_x0000_i1046" DrawAspect="Content" ObjectID="_1507729136" r:id="rId55"/>
        </w:object>
      </w:r>
      <w:r>
        <w:rPr>
          <w:sz w:val="28"/>
          <w:szCs w:val="28"/>
        </w:rPr>
        <w:t>,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(П3.9)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жидкость в резервуаре находится под избыточным давлен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i/>
          <w:sz w:val="28"/>
          <w:szCs w:val="28"/>
        </w:rPr>
        <w:t>∆P</w:t>
      </w:r>
      <w:r>
        <w:rPr>
          <w:sz w:val="28"/>
          <w:szCs w:val="28"/>
        </w:rPr>
        <w:t xml:space="preserve"> (Па), величина мгновенного массового расхода </w:t>
      </w:r>
      <w:r>
        <w:rPr>
          <w:i/>
          <w:sz w:val="28"/>
          <w:szCs w:val="28"/>
        </w:rPr>
        <w:t>G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(кг/с)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object w:dxaOrig="180" w:dyaOrig="340">
          <v:shape id="_x0000_i1047" type="#_x0000_t75" style="width:9pt;height:17.25pt" o:ole="" fillcolor="window">
            <v:imagedata r:id="rId56" o:title=""/>
          </v:shape>
          <o:OLEObject Type="Embed" ProgID="Equation.3" ShapeID="_x0000_i1047" DrawAspect="Content" ObjectID="_1507729137" r:id="rId57"/>
        </w:object>
      </w:r>
      <w:r w:rsidR="0021393A" w:rsidRPr="007E0FB3">
        <w:rPr>
          <w:position w:val="-14"/>
          <w:sz w:val="28"/>
          <w:szCs w:val="28"/>
        </w:rPr>
        <w:object w:dxaOrig="4459" w:dyaOrig="420">
          <v:shape id="_x0000_i1048" type="#_x0000_t75" style="width:222.75pt;height:21pt" o:ole="" fillcolor="window">
            <v:imagedata r:id="rId58" o:title=""/>
          </v:shape>
          <o:OLEObject Type="Embed" ProgID="Equation.3" ShapeID="_x0000_i1048" DrawAspect="Content" ObjectID="_1507729138" r:id="rId59"/>
        </w:objec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70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(П3.10)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количества жидкости, перелившейся через обвалование, и времени перелива следует проинтегрировать соответствующую систему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где величина </w:t>
      </w:r>
      <w:r>
        <w:rPr>
          <w:i/>
          <w:sz w:val="28"/>
          <w:szCs w:val="28"/>
        </w:rPr>
        <w:t>∆Р</w:t>
      </w:r>
      <w:r>
        <w:rPr>
          <w:sz w:val="28"/>
          <w:szCs w:val="28"/>
        </w:rPr>
        <w:t xml:space="preserve"> может быть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Истечение сжатого газа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Массовая скорость истечения сжатого газа из резервуара определяется по формулам:</w:t>
      </w:r>
    </w:p>
    <w:p w:rsidR="00F45B19" w:rsidRDefault="00F45B1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докритическое истечение: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position w:val="-30"/>
          <w:sz w:val="28"/>
          <w:szCs w:val="28"/>
        </w:rPr>
        <w:object w:dxaOrig="1800" w:dyaOrig="780">
          <v:shape id="_x0000_i1049" type="#_x0000_t75" style="width:90pt;height:39pt" o:ole="" fillcolor="window">
            <v:imagedata r:id="rId60" o:title=""/>
          </v:shape>
          <o:OLEObject Type="Embed" ProgID="Equation.3" ShapeID="_x0000_i1049" DrawAspect="Content" ObjectID="_1507729139" r:id="rId6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(П3.11)</w:t>
      </w:r>
    </w:p>
    <w:p w:rsidR="00F45B19" w:rsidRDefault="007E0FB3">
      <w:pPr>
        <w:ind w:firstLine="720"/>
        <w:jc w:val="both"/>
        <w:rPr>
          <w:sz w:val="28"/>
          <w:szCs w:val="28"/>
        </w:rPr>
      </w:pPr>
      <w:r w:rsidRPr="007E0FB3">
        <w:rPr>
          <w:position w:val="-40"/>
          <w:sz w:val="28"/>
          <w:szCs w:val="28"/>
        </w:rPr>
        <w:object w:dxaOrig="5820" w:dyaOrig="980">
          <v:shape id="_x0000_i1050" type="#_x0000_t75" style="width:291pt;height:48.75pt" o:ole="" fillcolor="window">
            <v:imagedata r:id="rId62" o:title=""/>
          </v:shape>
          <o:OLEObject Type="Embed" ProgID="Equation.3" ShapeID="_x0000_i1050" DrawAspect="Content" ObjectID="_1507729140" r:id="rId63"/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(П3.12)</w:t>
      </w:r>
    </w:p>
    <w:p w:rsidR="00F45B19" w:rsidRDefault="00F45B1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сверхкритическое истечение: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position w:val="-32"/>
          <w:sz w:val="28"/>
          <w:szCs w:val="28"/>
        </w:rPr>
        <w:object w:dxaOrig="1880" w:dyaOrig="800">
          <v:shape id="_x0000_i1051" type="#_x0000_t75" style="width:93.75pt;height:39.75pt" o:ole="" fillcolor="window">
            <v:imagedata r:id="rId64" o:title=""/>
          </v:shape>
          <o:OLEObject Type="Embed" ProgID="Equation.3" ShapeID="_x0000_i1051" DrawAspect="Content" ObjectID="_1507729141" r:id="rId6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(П3.13)</w:t>
      </w:r>
    </w:p>
    <w:p w:rsidR="00F45B19" w:rsidRDefault="007E0FB3">
      <w:pPr>
        <w:ind w:firstLine="720"/>
        <w:jc w:val="both"/>
        <w:rPr>
          <w:sz w:val="28"/>
          <w:szCs w:val="28"/>
        </w:rPr>
      </w:pPr>
      <w:r w:rsidRPr="007E0FB3">
        <w:rPr>
          <w:position w:val="-38"/>
          <w:sz w:val="28"/>
          <w:szCs w:val="28"/>
        </w:rPr>
        <w:object w:dxaOrig="4140" w:dyaOrig="920">
          <v:shape id="_x0000_i1052" type="#_x0000_t75" style="width:207pt;height:45.75pt" o:ole="" fillcolor="window">
            <v:imagedata r:id="rId66" o:title=""/>
          </v:shape>
          <o:OLEObject Type="Embed" ProgID="Equation.3" ShapeID="_x0000_i1052" DrawAspect="Content" ObjectID="_1507729142" r:id="rId67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C26270">
        <w:rPr>
          <w:sz w:val="28"/>
          <w:szCs w:val="28"/>
        </w:rPr>
        <w:t xml:space="preserve">         </w:t>
      </w:r>
      <w:r w:rsidR="00F45B19">
        <w:rPr>
          <w:sz w:val="28"/>
          <w:szCs w:val="28"/>
        </w:rPr>
        <w:t>(П3.14)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- массовый расход, кг/с;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00" w:dyaOrig="360">
          <v:shape id="_x0000_i1053" type="#_x0000_t75" style="width:15pt;height:18pt" o:ole="" fillcolor="window">
            <v:imagedata r:id="rId68" o:title=""/>
          </v:shape>
          <o:OLEObject Type="Embed" ProgID="Equation.3" ShapeID="_x0000_i1053" DrawAspect="Content" ObjectID="_1507729143" r:id="rId69"/>
        </w:object>
      </w:r>
      <w:r>
        <w:rPr>
          <w:sz w:val="28"/>
          <w:szCs w:val="28"/>
        </w:rPr>
        <w:t xml:space="preserve"> - атмосферное давление, Па;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давление газа в резервуаре, Па;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67"/>
      </w:r>
      <w:r>
        <w:rPr>
          <w:sz w:val="28"/>
          <w:szCs w:val="28"/>
        </w:rPr>
        <w:t xml:space="preserve"> - показатель адиабаты газа;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hol</w:t>
      </w:r>
      <w:r>
        <w:rPr>
          <w:sz w:val="28"/>
          <w:szCs w:val="28"/>
        </w:rPr>
        <w:t xml:space="preserve"> - площадь отверстия,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- коэффициент истечения (при отсутствии данных допускается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равным 0,8);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плотность газа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зервуаре при давлении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>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Истечение сжиженного газа из отверстия в резервуаре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Массовая скорость истечения паровой фазы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(кг/с)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A1737B">
      <w:pPr>
        <w:ind w:firstLine="720"/>
        <w:jc w:val="both"/>
        <w:rPr>
          <w:sz w:val="28"/>
          <w:szCs w:val="28"/>
        </w:rPr>
      </w:pPr>
      <w:r w:rsidRPr="003979F3">
        <w:rPr>
          <w:position w:val="-34"/>
          <w:sz w:val="28"/>
          <w:szCs w:val="28"/>
        </w:rPr>
        <w:object w:dxaOrig="5140" w:dyaOrig="820">
          <v:shape id="_x0000_i1054" type="#_x0000_t75" style="width:257.25pt;height:41.25pt" o:ole="" fillcolor="window">
            <v:imagedata r:id="rId70" o:title=""/>
          </v:shape>
          <o:OLEObject Type="Embed" ProgID="Equation.3" ShapeID="_x0000_i1054" DrawAspect="Content" ObjectID="_1507729144" r:id="rId71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7E0FB3">
        <w:rPr>
          <w:sz w:val="28"/>
          <w:szCs w:val="28"/>
          <w:lang w:val="en-US"/>
        </w:rPr>
        <w:tab/>
      </w:r>
      <w:r w:rsidR="00F45B19">
        <w:rPr>
          <w:sz w:val="28"/>
          <w:szCs w:val="28"/>
        </w:rPr>
        <w:tab/>
        <w:t>(П3.15)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0"/>
          <w:sz w:val="28"/>
          <w:szCs w:val="28"/>
        </w:rPr>
        <w:object w:dxaOrig="460" w:dyaOrig="279">
          <v:shape id="_x0000_i1055" type="#_x0000_t75" style="width:23.25pt;height:14.25pt" o:ole="">
            <v:imagedata r:id="rId72" o:title=""/>
          </v:shape>
          <o:OLEObject Type="Embed" ProgID="Equation.3" ShapeID="_x0000_i1055" DrawAspect="Content" ObjectID="_1507729145" r:id="rId73"/>
        </w:object>
      </w:r>
      <w:r>
        <w:rPr>
          <w:sz w:val="28"/>
          <w:szCs w:val="28"/>
        </w:rPr>
        <w:t>коэффициент истечения;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hol</w:t>
      </w:r>
      <w:r>
        <w:rPr>
          <w:sz w:val="28"/>
          <w:szCs w:val="28"/>
        </w:rPr>
        <w:t xml:space="preserve"> - площадь отверстия,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критич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давление сжиженного газа, Па;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- молярная масса, кг/моль;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- универсальная газовая постоянная, равная 8,31 Дж/(К</w:t>
      </w:r>
      <w:r w:rsidR="00593CCD">
        <w:rPr>
          <w:i/>
          <w:sz w:val="28"/>
          <w:szCs w:val="28"/>
        </w:rPr>
        <w:sym w:font="Symbol" w:char="F0D7"/>
      </w:r>
      <w:r>
        <w:rPr>
          <w:sz w:val="28"/>
          <w:szCs w:val="28"/>
        </w:rPr>
        <w:t>моль);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критическая температура сжиженного газа, К;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R</w:t>
      </w:r>
      <w:r>
        <w:rPr>
          <w:i/>
          <w:sz w:val="28"/>
          <w:szCs w:val="28"/>
        </w:rPr>
        <w:t xml:space="preserve"> = P</w:t>
      </w:r>
      <w:r>
        <w:rPr>
          <w:i/>
          <w:sz w:val="28"/>
          <w:szCs w:val="28"/>
          <w:vertAlign w:val="subscript"/>
        </w:rPr>
        <w:t>V</w:t>
      </w:r>
      <w:r>
        <w:rPr>
          <w:i/>
          <w:sz w:val="28"/>
          <w:szCs w:val="28"/>
        </w:rPr>
        <w:t>/P</w:t>
      </w:r>
      <w:r>
        <w:rPr>
          <w:i/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- безразме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давление сжиженного газа в резервуаре;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давление сжиженного газа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зервуаре, Па.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Массовую скорость истечения паровой фазы можно также определять по формулам (П3.11) - (П3.14).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скорость истечения жидкой фазы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 (кг/с) определяется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A1737B">
      <w:pPr>
        <w:ind w:firstLine="720"/>
        <w:jc w:val="both"/>
        <w:rPr>
          <w:sz w:val="28"/>
          <w:szCs w:val="28"/>
        </w:rPr>
      </w:pPr>
      <w:r w:rsidRPr="00593CCD">
        <w:rPr>
          <w:position w:val="-30"/>
          <w:sz w:val="28"/>
          <w:szCs w:val="28"/>
        </w:rPr>
        <w:object w:dxaOrig="2220" w:dyaOrig="1180">
          <v:shape id="_x0000_i1056" type="#_x0000_t75" style="width:111pt;height:59.25pt" o:ole="" fillcolor="window">
            <v:imagedata r:id="rId74" o:title=""/>
          </v:shape>
          <o:OLEObject Type="Embed" ProgID="Equation.3" ShapeID="_x0000_i1056" DrawAspect="Content" ObjectID="_1507729146" r:id="rId75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(П3.16)</w:t>
      </w: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плотность жидкой фазы,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плотность паровой фазы,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R</w:t>
      </w:r>
      <w:r>
        <w:rPr>
          <w:i/>
          <w:sz w:val="28"/>
          <w:szCs w:val="28"/>
        </w:rPr>
        <w:t>=T/T</w:t>
      </w:r>
      <w:r>
        <w:rPr>
          <w:i/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 - безразмерная температура сжиженного газа;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- температура сжиже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газа в резервуаре, К.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31" w:name="_Toc1831208"/>
      <w:bookmarkStart w:id="32" w:name="_Toc1874333"/>
    </w:p>
    <w:p w:rsidR="00F45B19" w:rsidRDefault="00F45B19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Растекание жидкости при квазимгновенном разрушении резе</w:t>
      </w:r>
      <w:r>
        <w:rPr>
          <w:rFonts w:ascii="Times New Roman" w:hAnsi="Times New Roman" w:cs="Times New Roman"/>
          <w:i w:val="0"/>
        </w:rPr>
        <w:t>р</w:t>
      </w:r>
      <w:r>
        <w:rPr>
          <w:rFonts w:ascii="Times New Roman" w:hAnsi="Times New Roman" w:cs="Times New Roman"/>
          <w:i w:val="0"/>
        </w:rPr>
        <w:t xml:space="preserve">вуара </w:t>
      </w:r>
    </w:p>
    <w:bookmarkEnd w:id="31"/>
    <w:bookmarkEnd w:id="32"/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Под квазимгновенном разрушением резервуара следует понимать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запный (в течени</w:t>
      </w:r>
      <w:r w:rsidR="00827F32">
        <w:rPr>
          <w:sz w:val="28"/>
          <w:szCs w:val="28"/>
        </w:rPr>
        <w:t>е</w:t>
      </w:r>
      <w:r>
        <w:rPr>
          <w:sz w:val="28"/>
          <w:szCs w:val="28"/>
        </w:rPr>
        <w:t xml:space="preserve"> секунд или долей секунд) распад резервуара на приблизител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равные по размеру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 При такой пожароопасной ситуации часть хранимой в резервуаре жидкости может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литься через обвалование.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представлена математическая модель, позволяющая оценить долю жидкости,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релившейся через обвалование при квазимгновенном разрушении резервуара. Приняты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допущения: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плоская одномерная задача;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разрушения резервуара много меньше характерного времени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динамической волны до обвалования;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жидкость является невязкой;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трение жидкости о поверхность земли отсутствует;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земли является плоской, горизонтальной.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уравнений, описывающих движение жидкости, имеет вид: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A1737B">
      <w:pPr>
        <w:ind w:firstLine="720"/>
        <w:jc w:val="both"/>
        <w:rPr>
          <w:sz w:val="28"/>
          <w:szCs w:val="28"/>
        </w:rPr>
      </w:pPr>
      <w:r w:rsidRPr="00593CCD">
        <w:rPr>
          <w:position w:val="-62"/>
          <w:sz w:val="28"/>
          <w:szCs w:val="28"/>
        </w:rPr>
        <w:object w:dxaOrig="2520" w:dyaOrig="1359">
          <v:shape id="_x0000_i1057" type="#_x0000_t75" style="width:126pt;height:68.25pt" o:ole="" fillcolor="window">
            <v:imagedata r:id="rId76" o:title=""/>
          </v:shape>
          <o:OLEObject Type="Embed" ProgID="Equation.3" ShapeID="_x0000_i1057" DrawAspect="Content" ObjectID="_1507729147" r:id="rId77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(П3.17)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 - высота столба жидкости над фиксированным уровнем,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- высота подстилающей поверхности над фиксированным уровнем,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 - средняя по высоте скорость движения столба жидкости, м/с;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- координата вдоль направления движения жидкости,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- время, с; 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- ускорение свободного пад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(9,81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Граничные условия с учетом геометрии задачи (рис. П3.2.) имеют вид: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020" w:dyaOrig="700">
          <v:shape id="_x0000_i1058" type="#_x0000_t75" style="width:51pt;height:35.25pt" o:ole="" fillcolor="window">
            <v:imagedata r:id="rId78" o:title=""/>
          </v:shape>
          <o:OLEObject Type="Embed" ProgID="Equation.3" ShapeID="_x0000_i1058" DrawAspect="Content" ObjectID="_1507729148" r:id="rId7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(П3.18)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859" w:dyaOrig="400">
          <v:shape id="_x0000_i1059" type="#_x0000_t75" style="width:42.75pt;height:20.25pt" o:ole="" fillcolor="window">
            <v:imagedata r:id="rId80" o:title=""/>
          </v:shape>
          <o:OLEObject Type="Embed" ProgID="Equation.3" ShapeID="_x0000_i1059" DrawAspect="Content" ObjectID="_1507729149" r:id="rId8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(П3.19)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020" w:dyaOrig="700">
          <v:shape id="_x0000_i1060" type="#_x0000_t75" style="width:51pt;height:35.25pt" o:ole="" fillcolor="window">
            <v:imagedata r:id="rId82" o:title=""/>
          </v:shape>
          <o:OLEObject Type="Embed" ProgID="Equation.3" ShapeID="_x0000_i1060" DrawAspect="Content" ObjectID="_1507729150" r:id="rId8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(П3.20)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21393A">
      <w:pPr>
        <w:ind w:firstLine="720"/>
        <w:jc w:val="both"/>
        <w:rPr>
          <w:sz w:val="28"/>
          <w:szCs w:val="28"/>
        </w:rPr>
      </w:pPr>
      <w:r w:rsidRPr="0021393A">
        <w:rPr>
          <w:position w:val="-32"/>
          <w:sz w:val="28"/>
          <w:szCs w:val="28"/>
        </w:rPr>
        <w:object w:dxaOrig="3720" w:dyaOrig="760">
          <v:shape id="_x0000_i1061" type="#_x0000_t75" style="width:186pt;height:38.25pt" o:ole="" fillcolor="window">
            <v:imagedata r:id="rId84" o:title=""/>
          </v:shape>
          <o:OLEObject Type="Embed" ProgID="Equation.3" ShapeID="_x0000_i1061" DrawAspect="Content" ObjectID="_1507729151" r:id="rId85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(П3.21)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высота обвалования.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доля жидкости 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(%), перелившейся через обвалование к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>,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86880">
      <w:pPr>
        <w:ind w:firstLine="720"/>
        <w:jc w:val="both"/>
        <w:rPr>
          <w:sz w:val="28"/>
          <w:szCs w:val="28"/>
        </w:rPr>
      </w:pPr>
      <w:r w:rsidRPr="00A1737B">
        <w:rPr>
          <w:position w:val="-30"/>
          <w:sz w:val="28"/>
          <w:szCs w:val="28"/>
        </w:rPr>
        <w:object w:dxaOrig="2659" w:dyaOrig="1100">
          <v:shape id="_x0000_i1062" type="#_x0000_t75" style="width:132.75pt;height:54.75pt" o:ole="" fillcolor="window">
            <v:imagedata r:id="rId86" o:title=""/>
          </v:shape>
          <o:OLEObject Type="Embed" ProgID="Equation.3" ShapeID="_x0000_i1062" DrawAspect="Content" ObjectID="_1507729152" r:id="rId87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(П3.22)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- средняя по высоте скорость движения столба жидкости при </w:t>
      </w:r>
      <w:r>
        <w:rPr>
          <w:i/>
          <w:sz w:val="28"/>
          <w:szCs w:val="28"/>
        </w:rPr>
        <w:t>х = b</w:t>
      </w:r>
      <w:r>
        <w:rPr>
          <w:sz w:val="28"/>
          <w:szCs w:val="28"/>
        </w:rPr>
        <w:t>, м/с;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- высота столба жидкости при </w:t>
      </w:r>
      <w:r>
        <w:rPr>
          <w:i/>
          <w:sz w:val="28"/>
          <w:szCs w:val="28"/>
        </w:rPr>
        <w:t>х = b</w:t>
      </w:r>
      <w:r>
        <w:rPr>
          <w:sz w:val="28"/>
          <w:szCs w:val="28"/>
        </w:rPr>
        <w:t>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начальная высота столба жидкости в резервуаре,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R</w:t>
      </w:r>
      <w:r>
        <w:rPr>
          <w:sz w:val="28"/>
          <w:szCs w:val="28"/>
        </w:rPr>
        <w:t xml:space="preserve"> - ширина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вуара, м.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расчетной и экспериментальной зависимостей массовой доли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лившейся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обвалование жидкости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от параметра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представлен на рис П3.3.</w:t>
      </w: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5A0C79">
      <w:pPr>
        <w:pStyle w:val="2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3495675" cy="2527935"/>
                <wp:effectExtent l="0" t="0" r="0" b="7620"/>
                <wp:wrapNone/>
                <wp:docPr id="3" name="Group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95675" cy="2527935"/>
                          <a:chOff x="3627" y="1685"/>
                          <a:chExt cx="5004" cy="3619"/>
                        </a:xfrm>
                      </wpg:grpSpPr>
                      <wps:wsp>
                        <wps:cNvPr id="4" name="Text Box 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91" y="1685"/>
                            <a:ext cx="3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31" y="4685"/>
                            <a:ext cx="30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90"/>
                        <wpg:cNvGrpSpPr>
                          <a:grpSpLocks noChangeAspect="1"/>
                        </wpg:cNvGrpSpPr>
                        <wpg:grpSpPr bwMode="auto">
                          <a:xfrm>
                            <a:off x="3819" y="1733"/>
                            <a:ext cx="4768" cy="3571"/>
                            <a:chOff x="3819" y="1733"/>
                            <a:chExt cx="4768" cy="3571"/>
                          </a:xfrm>
                        </wpg:grpSpPr>
                        <wpg:grpSp>
                          <wpg:cNvPr id="7" name="Group 9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819" y="1733"/>
                              <a:ext cx="4768" cy="3571"/>
                              <a:chOff x="3231" y="2012"/>
                              <a:chExt cx="5298" cy="3967"/>
                            </a:xfrm>
                          </wpg:grpSpPr>
                          <wps:wsp>
                            <wps:cNvPr id="8" name="Line 92"/>
                            <wps:cNvCnPr/>
                            <wps:spPr bwMode="auto">
                              <a:xfrm>
                                <a:off x="4749" y="5270"/>
                                <a:ext cx="0" cy="37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3"/>
                            <wps:cNvCnPr/>
                            <wps:spPr bwMode="auto">
                              <a:xfrm>
                                <a:off x="3657" y="5258"/>
                                <a:ext cx="48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94"/>
                            <wps:cNvCnPr/>
                            <wps:spPr bwMode="auto">
                              <a:xfrm flipV="1">
                                <a:off x="3651" y="2012"/>
                                <a:ext cx="0" cy="32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95"/>
                            <wps:cNvCnPr/>
                            <wps:spPr bwMode="auto">
                              <a:xfrm>
                                <a:off x="3651" y="5585"/>
                                <a:ext cx="10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96"/>
                            <wps:cNvCnPr/>
                            <wps:spPr bwMode="auto">
                              <a:xfrm>
                                <a:off x="4743" y="5585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97"/>
                            <wps:cNvCnPr/>
                            <wps:spPr bwMode="auto">
                              <a:xfrm>
                                <a:off x="3321" y="2828"/>
                                <a:ext cx="6" cy="24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98"/>
                            <wps:cNvCnPr/>
                            <wps:spPr bwMode="auto">
                              <a:xfrm>
                                <a:off x="3231" y="2829"/>
                                <a:ext cx="4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99"/>
                            <wps:cNvCnPr/>
                            <wps:spPr bwMode="auto">
                              <a:xfrm>
                                <a:off x="3645" y="2828"/>
                                <a:ext cx="11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00"/>
                            <wps:cNvCnPr/>
                            <wps:spPr bwMode="auto">
                              <a:xfrm flipV="1">
                                <a:off x="4749" y="2835"/>
                                <a:ext cx="0" cy="24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01"/>
                            <wps:cNvCnPr/>
                            <wps:spPr bwMode="auto">
                              <a:xfrm>
                                <a:off x="7947" y="4641"/>
                                <a:ext cx="6" cy="6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02"/>
                            <wps:cNvCnPr/>
                            <wps:spPr bwMode="auto">
                              <a:xfrm>
                                <a:off x="7629" y="4640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Freeform 1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657" y="4298"/>
                                <a:ext cx="3966" cy="600"/>
                              </a:xfrm>
                              <a:custGeom>
                                <a:avLst/>
                                <a:gdLst>
                                  <a:gd name="T0" fmla="*/ 0 w 3966"/>
                                  <a:gd name="T1" fmla="*/ 96 h 600"/>
                                  <a:gd name="T2" fmla="*/ 24 w 3966"/>
                                  <a:gd name="T3" fmla="*/ 90 h 600"/>
                                  <a:gd name="T4" fmla="*/ 36 w 3966"/>
                                  <a:gd name="T5" fmla="*/ 87 h 600"/>
                                  <a:gd name="T6" fmla="*/ 72 w 3966"/>
                                  <a:gd name="T7" fmla="*/ 81 h 600"/>
                                  <a:gd name="T8" fmla="*/ 132 w 3966"/>
                                  <a:gd name="T9" fmla="*/ 69 h 600"/>
                                  <a:gd name="T10" fmla="*/ 183 w 3966"/>
                                  <a:gd name="T11" fmla="*/ 60 h 600"/>
                                  <a:gd name="T12" fmla="*/ 228 w 3966"/>
                                  <a:gd name="T13" fmla="*/ 51 h 600"/>
                                  <a:gd name="T14" fmla="*/ 279 w 3966"/>
                                  <a:gd name="T15" fmla="*/ 39 h 600"/>
                                  <a:gd name="T16" fmla="*/ 339 w 3966"/>
                                  <a:gd name="T17" fmla="*/ 30 h 600"/>
                                  <a:gd name="T18" fmla="*/ 405 w 3966"/>
                                  <a:gd name="T19" fmla="*/ 18 h 600"/>
                                  <a:gd name="T20" fmla="*/ 459 w 3966"/>
                                  <a:gd name="T21" fmla="*/ 12 h 600"/>
                                  <a:gd name="T22" fmla="*/ 513 w 3966"/>
                                  <a:gd name="T23" fmla="*/ 6 h 600"/>
                                  <a:gd name="T24" fmla="*/ 555 w 3966"/>
                                  <a:gd name="T25" fmla="*/ 3 h 600"/>
                                  <a:gd name="T26" fmla="*/ 606 w 3966"/>
                                  <a:gd name="T27" fmla="*/ 0 h 600"/>
                                  <a:gd name="T28" fmla="*/ 654 w 3966"/>
                                  <a:gd name="T29" fmla="*/ 0 h 600"/>
                                  <a:gd name="T30" fmla="*/ 702 w 3966"/>
                                  <a:gd name="T31" fmla="*/ 3 h 600"/>
                                  <a:gd name="T32" fmla="*/ 747 w 3966"/>
                                  <a:gd name="T33" fmla="*/ 6 h 600"/>
                                  <a:gd name="T34" fmla="*/ 795 w 3966"/>
                                  <a:gd name="T35" fmla="*/ 9 h 600"/>
                                  <a:gd name="T36" fmla="*/ 840 w 3966"/>
                                  <a:gd name="T37" fmla="*/ 18 h 600"/>
                                  <a:gd name="T38" fmla="*/ 885 w 3966"/>
                                  <a:gd name="T39" fmla="*/ 27 h 600"/>
                                  <a:gd name="T40" fmla="*/ 936 w 3966"/>
                                  <a:gd name="T41" fmla="*/ 36 h 600"/>
                                  <a:gd name="T42" fmla="*/ 981 w 3966"/>
                                  <a:gd name="T43" fmla="*/ 48 h 600"/>
                                  <a:gd name="T44" fmla="*/ 1026 w 3966"/>
                                  <a:gd name="T45" fmla="*/ 66 h 600"/>
                                  <a:gd name="T46" fmla="*/ 1083 w 3966"/>
                                  <a:gd name="T47" fmla="*/ 84 h 600"/>
                                  <a:gd name="T48" fmla="*/ 1341 w 3966"/>
                                  <a:gd name="T49" fmla="*/ 171 h 600"/>
                                  <a:gd name="T50" fmla="*/ 1581 w 3966"/>
                                  <a:gd name="T51" fmla="*/ 267 h 600"/>
                                  <a:gd name="T52" fmla="*/ 1776 w 3966"/>
                                  <a:gd name="T53" fmla="*/ 339 h 600"/>
                                  <a:gd name="T54" fmla="*/ 1857 w 3966"/>
                                  <a:gd name="T55" fmla="*/ 366 h 600"/>
                                  <a:gd name="T56" fmla="*/ 1926 w 3966"/>
                                  <a:gd name="T57" fmla="*/ 387 h 600"/>
                                  <a:gd name="T58" fmla="*/ 1989 w 3966"/>
                                  <a:gd name="T59" fmla="*/ 411 h 600"/>
                                  <a:gd name="T60" fmla="*/ 2052 w 3966"/>
                                  <a:gd name="T61" fmla="*/ 429 h 600"/>
                                  <a:gd name="T62" fmla="*/ 2118 w 3966"/>
                                  <a:gd name="T63" fmla="*/ 450 h 600"/>
                                  <a:gd name="T64" fmla="*/ 2169 w 3966"/>
                                  <a:gd name="T65" fmla="*/ 462 h 600"/>
                                  <a:gd name="T66" fmla="*/ 2226 w 3966"/>
                                  <a:gd name="T67" fmla="*/ 474 h 600"/>
                                  <a:gd name="T68" fmla="*/ 2274 w 3966"/>
                                  <a:gd name="T69" fmla="*/ 483 h 600"/>
                                  <a:gd name="T70" fmla="*/ 2325 w 3966"/>
                                  <a:gd name="T71" fmla="*/ 495 h 600"/>
                                  <a:gd name="T72" fmla="*/ 2388 w 3966"/>
                                  <a:gd name="T73" fmla="*/ 507 h 600"/>
                                  <a:gd name="T74" fmla="*/ 2442 w 3966"/>
                                  <a:gd name="T75" fmla="*/ 519 h 600"/>
                                  <a:gd name="T76" fmla="*/ 2499 w 3966"/>
                                  <a:gd name="T77" fmla="*/ 528 h 600"/>
                                  <a:gd name="T78" fmla="*/ 2556 w 3966"/>
                                  <a:gd name="T79" fmla="*/ 540 h 600"/>
                                  <a:gd name="T80" fmla="*/ 2607 w 3966"/>
                                  <a:gd name="T81" fmla="*/ 546 h 600"/>
                                  <a:gd name="T82" fmla="*/ 2673 w 3966"/>
                                  <a:gd name="T83" fmla="*/ 555 h 600"/>
                                  <a:gd name="T84" fmla="*/ 2727 w 3966"/>
                                  <a:gd name="T85" fmla="*/ 564 h 600"/>
                                  <a:gd name="T86" fmla="*/ 2784 w 3966"/>
                                  <a:gd name="T87" fmla="*/ 573 h 600"/>
                                  <a:gd name="T88" fmla="*/ 2844 w 3966"/>
                                  <a:gd name="T89" fmla="*/ 579 h 600"/>
                                  <a:gd name="T90" fmla="*/ 2943 w 3966"/>
                                  <a:gd name="T91" fmla="*/ 588 h 600"/>
                                  <a:gd name="T92" fmla="*/ 3021 w 3966"/>
                                  <a:gd name="T93" fmla="*/ 594 h 600"/>
                                  <a:gd name="T94" fmla="*/ 3102 w 3966"/>
                                  <a:gd name="T95" fmla="*/ 597 h 600"/>
                                  <a:gd name="T96" fmla="*/ 3177 w 3966"/>
                                  <a:gd name="T97" fmla="*/ 600 h 600"/>
                                  <a:gd name="T98" fmla="*/ 3222 w 3966"/>
                                  <a:gd name="T99" fmla="*/ 600 h 600"/>
                                  <a:gd name="T100" fmla="*/ 3282 w 3966"/>
                                  <a:gd name="T101" fmla="*/ 597 h 600"/>
                                  <a:gd name="T102" fmla="*/ 3414 w 3966"/>
                                  <a:gd name="T103" fmla="*/ 592 h 600"/>
                                  <a:gd name="T104" fmla="*/ 3513 w 3966"/>
                                  <a:gd name="T105" fmla="*/ 583 h 600"/>
                                  <a:gd name="T106" fmla="*/ 3597 w 3966"/>
                                  <a:gd name="T107" fmla="*/ 568 h 600"/>
                                  <a:gd name="T108" fmla="*/ 3693 w 3966"/>
                                  <a:gd name="T109" fmla="*/ 541 h 600"/>
                                  <a:gd name="T110" fmla="*/ 3756 w 3966"/>
                                  <a:gd name="T111" fmla="*/ 517 h 600"/>
                                  <a:gd name="T112" fmla="*/ 3810 w 3966"/>
                                  <a:gd name="T113" fmla="*/ 493 h 600"/>
                                  <a:gd name="T114" fmla="*/ 3846 w 3966"/>
                                  <a:gd name="T115" fmla="*/ 469 h 600"/>
                                  <a:gd name="T116" fmla="*/ 3873 w 3966"/>
                                  <a:gd name="T117" fmla="*/ 439 h 600"/>
                                  <a:gd name="T118" fmla="*/ 3888 w 3966"/>
                                  <a:gd name="T119" fmla="*/ 406 h 600"/>
                                  <a:gd name="T120" fmla="*/ 3888 w 3966"/>
                                  <a:gd name="T121" fmla="*/ 382 h 600"/>
                                  <a:gd name="T122" fmla="*/ 3897 w 3966"/>
                                  <a:gd name="T123" fmla="*/ 367 h 600"/>
                                  <a:gd name="T124" fmla="*/ 3966 w 3966"/>
                                  <a:gd name="T125" fmla="*/ 343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966" h="600">
                                    <a:moveTo>
                                      <a:pt x="0" y="96"/>
                                    </a:moveTo>
                                    <a:lnTo>
                                      <a:pt x="24" y="90"/>
                                    </a:lnTo>
                                    <a:lnTo>
                                      <a:pt x="36" y="87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79" y="39"/>
                                    </a:lnTo>
                                    <a:lnTo>
                                      <a:pt x="339" y="30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459" y="12"/>
                                    </a:lnTo>
                                    <a:lnTo>
                                      <a:pt x="513" y="6"/>
                                    </a:lnTo>
                                    <a:lnTo>
                                      <a:pt x="555" y="3"/>
                                    </a:lnTo>
                                    <a:lnTo>
                                      <a:pt x="606" y="0"/>
                                    </a:lnTo>
                                    <a:lnTo>
                                      <a:pt x="654" y="0"/>
                                    </a:lnTo>
                                    <a:lnTo>
                                      <a:pt x="702" y="3"/>
                                    </a:lnTo>
                                    <a:lnTo>
                                      <a:pt x="747" y="6"/>
                                    </a:lnTo>
                                    <a:lnTo>
                                      <a:pt x="795" y="9"/>
                                    </a:lnTo>
                                    <a:lnTo>
                                      <a:pt x="840" y="18"/>
                                    </a:lnTo>
                                    <a:lnTo>
                                      <a:pt x="885" y="27"/>
                                    </a:lnTo>
                                    <a:lnTo>
                                      <a:pt x="936" y="36"/>
                                    </a:lnTo>
                                    <a:lnTo>
                                      <a:pt x="981" y="48"/>
                                    </a:lnTo>
                                    <a:lnTo>
                                      <a:pt x="1026" y="66"/>
                                    </a:lnTo>
                                    <a:lnTo>
                                      <a:pt x="1083" y="84"/>
                                    </a:lnTo>
                                    <a:lnTo>
                                      <a:pt x="1341" y="171"/>
                                    </a:lnTo>
                                    <a:lnTo>
                                      <a:pt x="1581" y="267"/>
                                    </a:lnTo>
                                    <a:lnTo>
                                      <a:pt x="1776" y="339"/>
                                    </a:lnTo>
                                    <a:lnTo>
                                      <a:pt x="1857" y="366"/>
                                    </a:lnTo>
                                    <a:lnTo>
                                      <a:pt x="1926" y="387"/>
                                    </a:lnTo>
                                    <a:lnTo>
                                      <a:pt x="1989" y="411"/>
                                    </a:lnTo>
                                    <a:lnTo>
                                      <a:pt x="2052" y="429"/>
                                    </a:lnTo>
                                    <a:lnTo>
                                      <a:pt x="2118" y="450"/>
                                    </a:lnTo>
                                    <a:lnTo>
                                      <a:pt x="2169" y="462"/>
                                    </a:lnTo>
                                    <a:lnTo>
                                      <a:pt x="2226" y="474"/>
                                    </a:lnTo>
                                    <a:lnTo>
                                      <a:pt x="2274" y="483"/>
                                    </a:lnTo>
                                    <a:lnTo>
                                      <a:pt x="2325" y="495"/>
                                    </a:lnTo>
                                    <a:lnTo>
                                      <a:pt x="2388" y="507"/>
                                    </a:lnTo>
                                    <a:lnTo>
                                      <a:pt x="2442" y="519"/>
                                    </a:lnTo>
                                    <a:lnTo>
                                      <a:pt x="2499" y="528"/>
                                    </a:lnTo>
                                    <a:lnTo>
                                      <a:pt x="2556" y="540"/>
                                    </a:lnTo>
                                    <a:lnTo>
                                      <a:pt x="2607" y="546"/>
                                    </a:lnTo>
                                    <a:lnTo>
                                      <a:pt x="2673" y="555"/>
                                    </a:lnTo>
                                    <a:lnTo>
                                      <a:pt x="2727" y="564"/>
                                    </a:lnTo>
                                    <a:lnTo>
                                      <a:pt x="2784" y="573"/>
                                    </a:lnTo>
                                    <a:lnTo>
                                      <a:pt x="2844" y="579"/>
                                    </a:lnTo>
                                    <a:lnTo>
                                      <a:pt x="2943" y="588"/>
                                    </a:lnTo>
                                    <a:lnTo>
                                      <a:pt x="3021" y="594"/>
                                    </a:lnTo>
                                    <a:lnTo>
                                      <a:pt x="3102" y="597"/>
                                    </a:lnTo>
                                    <a:lnTo>
                                      <a:pt x="3177" y="600"/>
                                    </a:lnTo>
                                    <a:lnTo>
                                      <a:pt x="3222" y="600"/>
                                    </a:lnTo>
                                    <a:lnTo>
                                      <a:pt x="3282" y="597"/>
                                    </a:lnTo>
                                    <a:lnTo>
                                      <a:pt x="3414" y="592"/>
                                    </a:lnTo>
                                    <a:lnTo>
                                      <a:pt x="3513" y="583"/>
                                    </a:lnTo>
                                    <a:lnTo>
                                      <a:pt x="3597" y="568"/>
                                    </a:lnTo>
                                    <a:lnTo>
                                      <a:pt x="3693" y="541"/>
                                    </a:lnTo>
                                    <a:lnTo>
                                      <a:pt x="3756" y="517"/>
                                    </a:lnTo>
                                    <a:lnTo>
                                      <a:pt x="3810" y="493"/>
                                    </a:lnTo>
                                    <a:lnTo>
                                      <a:pt x="3846" y="469"/>
                                    </a:lnTo>
                                    <a:lnTo>
                                      <a:pt x="3873" y="439"/>
                                    </a:lnTo>
                                    <a:lnTo>
                                      <a:pt x="3888" y="406"/>
                                    </a:lnTo>
                                    <a:lnTo>
                                      <a:pt x="3888" y="382"/>
                                    </a:lnTo>
                                    <a:lnTo>
                                      <a:pt x="3897" y="367"/>
                                    </a:lnTo>
                                    <a:lnTo>
                                      <a:pt x="3966" y="343"/>
                                    </a:lnTo>
                                  </a:path>
                                </a:pathLst>
                              </a:custGeom>
                              <a:noFill/>
                              <a:ln w="15875" cmpd="sng">
                                <a:solidFill>
                                  <a:srgbClr val="0000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104"/>
                            <wps:cNvCnPr/>
                            <wps:spPr bwMode="auto">
                              <a:xfrm>
                                <a:off x="7623" y="4641"/>
                                <a:ext cx="0" cy="13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05"/>
                            <wps:cNvCnPr/>
                            <wps:spPr bwMode="auto">
                              <a:xfrm flipH="1">
                                <a:off x="3249" y="5259"/>
                                <a:ext cx="4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06"/>
                            <wps:cNvCnPr/>
                            <wps:spPr bwMode="auto">
                              <a:xfrm>
                                <a:off x="3651" y="5262"/>
                                <a:ext cx="0" cy="6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Line 107"/>
                          <wps:cNvCnPr/>
                          <wps:spPr bwMode="auto">
                            <a:xfrm>
                              <a:off x="4197" y="5219"/>
                              <a:ext cx="35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10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27" y="3317"/>
                            <a:ext cx="3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09" y="4247"/>
                            <a:ext cx="3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09" y="4709"/>
                            <a:ext cx="3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39" y="4709"/>
                            <a:ext cx="3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99" y="4997"/>
                            <a:ext cx="30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23" w:rsidRDefault="00B45A23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2" style="position:absolute;margin-left:90pt;margin-top:3.6pt;width:275.25pt;height:199.05pt;z-index:251657216" coordorigin="3627,1685" coordsize="500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">
                <o:lock v:ext="edit" aspectratio="t"/>
                <v:shape id="Text Box 88" o:spid="_x0000_s1043" type="#_x0000_t202" style="position:absolute;left:3891;top:1685;width:3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у</w:t>
                        </w:r>
                      </w:p>
                    </w:txbxContent>
                  </v:textbox>
                </v:shape>
                <v:shape id="Text Box 89" o:spid="_x0000_s1044" type="#_x0000_t202" style="position:absolute;left:8331;top:4685;width:3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х</w:t>
                        </w:r>
                      </w:p>
                    </w:txbxContent>
                  </v:textbox>
                </v:shape>
                <v:group id="Group 90" o:spid="_x0000_s1045" style="position:absolute;left:3819;top:1733;width:4768;height:3571" coordorigin="3819,1733" coordsize="4768,3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group id="Group 91" o:spid="_x0000_s1046" style="position:absolute;left:3819;top:1733;width:4768;height:3571" coordorigin="3231,2012" coordsize="5298,3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line id="Line 92" o:spid="_x0000_s1047" style="position:absolute;visibility:visible;mso-wrap-style:square" from="4749,5270" to="4749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<v:line id="Line 93" o:spid="_x0000_s1048" style="position:absolute;visibility:visible;mso-wrap-style:square" from="3657,5258" to="8529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8OsQAAADaAAAADwAAAGRycy9kb3ducmV2LnhtbESPzWrDMBCE74G8g9hAb4msHErjRgkl&#10;P1DoJbULobfF2thOrZWR1MTN01eFQI/DzHzDLNeD7cSFfGgda1CzDARx5UzLtYaPcj99AhEissHO&#10;MWn4oQDr1Xi0xNy4K7/TpYi1SBAOOWpoYuxzKUPVkMUwcz1x8k7OW4xJ+loaj9cEt52cZ9mjtNhy&#10;Wmiwp01D1VfxbTWcy7Dtil2pDuoYj59vSnlz22v9MBlenkFEGuJ/+N5+NRoW8Hcl3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Dw6xAAAANoAAAAPAAAAAAAAAAAA&#10;AAAAAKECAABkcnMvZG93bnJldi54bWxQSwUGAAAAAAQABAD5AAAAkgMAAAAA&#10;" strokeweight="1pt">
                      <v:stroke endarrow="classic" endarrowwidth="narrow" endarrowlength="long"/>
                    </v:line>
                    <v:line id="Line 94" o:spid="_x0000_s1049" style="position:absolute;flip:y;visibility:visible;mso-wrap-style:square" from="3651,2012" to="365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fy8UAAADbAAAADwAAAGRycy9kb3ducmV2LnhtbESPTWvCQBCG70L/wzKF3nRTD0Wiq9hS&#10;oVTwI+3F25Adk7TZ2ZhdTdpf7xwEbzPM+/HMbNG7Wl2oDZVnA8+jBBRx7m3FhYHvr9VwAipEZIu1&#10;ZzLwRwEW84fBDFPrO97TJYuFkhAOKRooY2xSrUNeksMw8g2x3I6+dRhlbQttW+wk3NV6nCQv2mHF&#10;0lBiQ28l5b/Z2UnJYXVaF5/NpvPJflu7193P+//SmKfHfjkFFamPd/HN/WEFX+jlFxl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tfy8UAAADbAAAADwAAAAAAAAAA&#10;AAAAAAChAgAAZHJzL2Rvd25yZXYueG1sUEsFBgAAAAAEAAQA+QAAAJMDAAAAAA==&#10;" strokeweight="1pt">
                      <v:stroke endarrow="classic" endarrowwidth="narrow" endarrowlength="long"/>
                    </v:line>
                    <v:line id="Line 95" o:spid="_x0000_s1050" style="position:absolute;visibility:visible;mso-wrap-style:square" from="3651,5585" to="4749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0fucIAAADbAAAADwAAAGRycy9kb3ducmV2LnhtbERPTWvCQBC9F/wPywi91Y0WJERXqWJE&#10;0JYae+hxyE6T4O5syK4a/71bKPQ2j/c582VvjbhS5xvHCsajBARx6XTDlYKvU/6SgvABWaNxTAru&#10;5GG5GDzNMdPuxke6FqESMYR9hgrqENpMSl/WZNGPXEscuR/XWQwRdpXUHd5iuDVykiRTabHh2FBj&#10;S+uaynNxsQrMx/e7KfDztUpDutnmq31+OuyVeh72bzMQgfrwL/5z73ScP4bf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0fucIAAADbAAAADwAAAAAAAAAAAAAA&#10;AAChAgAAZHJzL2Rvd25yZXYueG1sUEsFBgAAAAAEAAQA+QAAAJADAAAAAA==&#10;" strokeweight=".5pt">
                      <v:stroke startarrow="classic" startarrowwidth="narrow" endarrow="classic" endarrowwidth="narrow"/>
                    </v:line>
                    <v:line id="Line 96" o:spid="_x0000_s1051" style="position:absolute;visibility:visible;mso-wrap-style:square" from="4743,5585" to="7623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BzsIAAADbAAAADwAAAGRycy9kb3ducmV2LnhtbERPTWvCQBC9C/6HZQq96aYWSoiuUqUp&#10;glY09tDjkJ0mwd3ZkF01/fduQfA2j/c5s0VvjbhQ5xvHCl7GCQji0umGKwXfx3yUgvABWaNxTAr+&#10;yMNiPhzMMNPuyge6FKESMYR9hgrqENpMSl/WZNGPXUscuV/XWQwRdpXUHV5juDVykiRv0mLDsaHG&#10;llY1lafibBWY3c+XKXD/WqUh/fjMl5v8uN0o9fzUv09BBOrDQ3x3r3WcP4H/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+BzsIAAADbAAAADwAAAAAAAAAAAAAA&#10;AAChAgAAZHJzL2Rvd25yZXYueG1sUEsFBgAAAAAEAAQA+QAAAJADAAAAAA==&#10;" strokeweight=".5pt">
                      <v:stroke startarrow="classic" startarrowwidth="narrow" endarrow="classic" endarrowwidth="narrow"/>
                    </v:line>
                    <v:line id="Line 97" o:spid="_x0000_s1052" style="position:absolute;visibility:visible;mso-wrap-style:square" from="3321,2828" to="3327,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kVcIAAADbAAAADwAAAGRycy9kb3ducmV2LnhtbERPTWvCQBC9C/6HZQredNMKJURXqdJI&#10;QSsae+hxyE6T4O5syG41/fduQfA2j/c582VvjbhQ5xvHCp4nCQji0umGKwVfp3ycgvABWaNxTAr+&#10;yMNyMRzMMdPuyke6FKESMYR9hgrqENpMSl/WZNFPXEscuR/XWQwRdpXUHV5juDXyJUlepcWGY0ON&#10;La1rKs/Fr1Vg9t+fpsDDtEpD+r7JV9v8tNsqNXrq32YgAvXhIb67P3ScP4X/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MkVcIAAADbAAAADwAAAAAAAAAAAAAA&#10;AAChAgAAZHJzL2Rvd25yZXYueG1sUEsFBgAAAAAEAAQA+QAAAJADAAAAAA==&#10;" strokeweight=".5pt">
                      <v:stroke startarrow="classic" startarrowwidth="narrow" endarrow="classic" endarrowwidth="narrow"/>
                    </v:line>
                    <v:line id="Line 98" o:spid="_x0000_s1053" style="position:absolute;visibility:visible;mso-wrap-style:square" from="3231,2829" to="3645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<v:line id="Line 99" o:spid="_x0000_s1054" style="position:absolute;visibility:visible;mso-wrap-style:square" from="3645,2828" to="4749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i9sIAAADbAAAADwAAAGRycy9kb3ducmV2LnhtbERPTWvCQBC9C/0Pywi96SaVhBJdRYRC&#10;L8UmCr0O2TEJZmfT7BrT/Hq3UOhtHu9zNrvRtGKg3jWWFcTLCARxaXXDlYLz6W3xCsJ5ZI2tZVLw&#10;Qw5226fZBjNt75zTUPhKhBB2GSqove8yKV1Zk0G3tB1x4C62N+gD7Cupe7yHcNPKlyhKpcGGQ0ON&#10;HR1qKq/FzSg4Jna1+r7yFw3pdLgVeTx9fsRKPc/H/RqEp9H/i//c7zrMT+D3l3C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Ii9sIAAADbAAAADwAAAAAAAAAAAAAA&#10;AAChAgAAZHJzL2Rvd25yZXYueG1sUEsFBgAAAAAEAAQA+QAAAJADAAAAAA==&#10;" strokeweight=".5pt">
                      <v:stroke dashstyle="longDash"/>
                    </v:line>
                    <v:line id="Line 100" o:spid="_x0000_s1055" style="position:absolute;flip:y;visibility:visible;mso-wrap-style:square" from="4749,2835" to="4749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swsMAAADbAAAADwAAAGRycy9kb3ducmV2LnhtbESP3YrCMBCF7xd8hzCCd2uqgixdo4io&#10;CILgH+zl0Mw2ZZtJaVJtfXojCHs3wznfmTOzRWtLcaPaF44VjIYJCOLM6YJzBZfz5vMLhA/IGkvH&#10;pKAjD4t572OGqXZ3PtLtFHIRQ9inqMCEUKVS+syQRT90FXHUfl1tMcS1zqWu8R7DbSnHSTKVFguO&#10;FwxWtDKU/Z0aG2vsD5MuyfC6/jGXrhk9aGt0o9Sg3y6/QQRqw7/5Te905Kbw+iUO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/rMLDAAAA2wAAAA8AAAAAAAAAAAAA&#10;AAAAoQIAAGRycy9kb3ducmV2LnhtbFBLBQYAAAAABAAEAPkAAACRAwAAAAA=&#10;" strokeweight=".5pt">
                      <v:stroke dashstyle="longDash"/>
                    </v:line>
                    <v:line id="Line 101" o:spid="_x0000_s1056" style="position:absolute;visibility:visible;mso-wrap-style:square" from="7947,4641" to="7953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giVsMAAADbAAAADwAAAGRycy9kb3ducmV2LnhtbERPTWvCQBC9C/0PyxR6000taIiuUsUU&#10;wVpq9OBxyE6T0N3ZkN1q+u+7BcHbPN7nzJe9NeJCnW8cK3geJSCIS6cbrhScjvkwBeEDskbjmBT8&#10;kofl4mEwx0y7Kx/oUoRKxBD2GSqoQ2gzKX1Zk0U/ci1x5L5cZzFE2FVSd3iN4dbIcZJMpMWGY0ON&#10;La1rKr+LH6vAfJz3psDPlyoN6eYtX+3y4/tOqafH/nUGIlAf7uKbe6vj/Cn8/x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YIlbDAAAA2wAAAA8AAAAAAAAAAAAA&#10;AAAAoQIAAGRycy9kb3ducmV2LnhtbFBLBQYAAAAABAAEAPkAAACRAwAAAAA=&#10;" strokeweight=".5pt">
                      <v:stroke startarrow="classic" startarrowwidth="narrow" endarrow="classic" endarrowwidth="narrow"/>
                    </v:line>
                    <v:line id="Line 102" o:spid="_x0000_s1057" style="position:absolute;visibility:visible;mso-wrap-style:square" from="7629,4640" to="8025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<v:shape id="Freeform 103" o:spid="_x0000_s1058" style="position:absolute;left:3657;top:4298;width:3966;height:600;visibility:visible;mso-wrap-style:square;v-text-anchor:top" coordsize="396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fK8EA&#10;AADbAAAADwAAAGRycy9kb3ducmV2LnhtbERPTU8CMRC9m/AfmiHxJl0xKKwUQjBGvJiIHDhOtuN2&#10;cTuzaSss/56SmHibl/c582XvW3WkEBthA/ejAhRxJbbh2sDu6/VuCiomZIutMBk4U4TlYnAzx9LK&#10;iT/puE21yiEcSzTgUupKrWPlyGMcSUecuW8JHlOGodY24CmH+1aPi+JRe2w4NzjsaO2o+tn+egMS&#10;Nv1e/LscPD19TNzq5e0hHoy5HfarZ1CJ+vQv/nNvbJ4/g+sv+QC9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HyvBAAAA2wAAAA8AAAAAAAAAAAAAAAAAmAIAAGRycy9kb3du&#10;cmV2LnhtbFBLBQYAAAAABAAEAPUAAACGAwAAAAA=&#10;" path="m,96l24,90,36,87,72,81,132,69r51,-9l228,51,279,39r60,-9l405,18r54,-6l513,6,555,3,606,r48,l702,3r45,3l795,9r45,9l885,27r51,9l981,48r45,18l1083,84r258,87l1581,267r195,72l1857,366r69,21l1989,411r63,18l2118,450r51,12l2226,474r48,9l2325,495r63,12l2442,519r57,9l2556,540r51,6l2673,555r54,9l2784,573r60,6l2943,588r78,6l3102,597r75,3l3222,600r60,-3l3414,592r99,-9l3597,568r96,-27l3756,517r54,-24l3846,469r27,-30l3888,406r,-24l3897,367r69,-24e" filled="f" strokecolor="blue" strokeweight="1.25pt">
                      <v:path arrowok="t" o:connecttype="custom" o:connectlocs="0,96;24,90;36,87;72,81;132,69;183,60;228,51;279,39;339,30;405,18;459,12;513,6;555,3;606,0;654,0;702,3;747,6;795,9;840,18;885,27;936,36;981,48;1026,66;1083,84;1341,171;1581,267;1776,339;1857,366;1926,387;1989,411;2052,429;2118,450;2169,462;2226,474;2274,483;2325,495;2388,507;2442,519;2499,528;2556,540;2607,546;2673,555;2727,564;2784,573;2844,579;2943,588;3021,594;3102,597;3177,600;3222,600;3282,597;3414,592;3513,583;3597,568;3693,541;3756,517;3810,493;3846,469;3873,439;3888,406;3888,382;3897,367;3966,343" o:connectangles="0,0,0,0,0,0,0,0,0,0,0,0,0,0,0,0,0,0,0,0,0,0,0,0,0,0,0,0,0,0,0,0,0,0,0,0,0,0,0,0,0,0,0,0,0,0,0,0,0,0,0,0,0,0,0,0,0,0,0,0,0,0,0"/>
                      <o:lock v:ext="edit" aspectratio="t"/>
                    </v:shape>
                    <v:line id="Line 104" o:spid="_x0000_s1059" style="position:absolute;visibility:visible;mso-wrap-style:square" from="7623,4641" to="7623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<v:line id="Line 105" o:spid="_x0000_s1060" style="position:absolute;flip:x;visibility:visible;mso-wrap-style:square" from="3249,5259" to="365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      <v:line id="Line 106" o:spid="_x0000_s1061" style="position:absolute;visibility:visible;mso-wrap-style:square" from="3651,5262" to="3651,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/v:group>
                  <v:line id="Line 107" o:spid="_x0000_s1062" style="position:absolute;visibility:visible;mso-wrap-style:square" from="4197,5219" to="7767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/u6MUAAADbAAAADwAAAGRycy9kb3ducmV2LnhtbESPT2vCQBTE74V+h+UVvDUbFUpIXaWW&#10;Rgr+QWMPHh/ZZxK6+zZkt5p+e1co9DjMzG+Y2WKwRlyo961jBeMkBUFcOd1yreDrWDxnIHxA1mgc&#10;k4Jf8rCYPz7MMNfuyge6lKEWEcI+RwVNCF0upa8asugT1xFH7+x6iyHKvpa6x2uEWyMnafoiLbYc&#10;Fxrs6L2h6rv8sQrM7rQ1Je6ndRayj1WxXBfHzVqp0dPw9goi0BD+w3/tT61gMoX7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/u6MUAAADbAAAADwAAAAAAAAAA&#10;AAAAAAChAgAAZHJzL2Rvd25yZXYueG1sUEsFBgAAAAAEAAQA+QAAAJMDAAAAAA==&#10;" strokeweight=".5pt">
                    <v:stroke startarrow="classic" startarrowwidth="narrow" endarrow="classic" endarrowwidth="narrow"/>
                  </v:line>
                </v:group>
                <v:shape id="Text Box 108" o:spid="_x0000_s1063" type="#_x0000_t202" style="position:absolute;left:3627;top:3317;width:3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6F8MA&#10;AADbAAAADwAAAGRycy9kb3ducmV2LnhtbESPwWrDMBBE74X8g9hCbo3cuDHFjRKKIaQnQ9x8wGJt&#10;LRNr5VhqbP99VQjkOMzMG2a7n2wnbjT41rGC11UCgrh2uuVGwfn78PIOwgdkjZ1jUjCTh/1u8bTF&#10;XLuRT3SrQiMihH2OCkwIfS6lrw1Z9CvXE0fvxw0WQ5RDI/WAY4TbTq6TJJMWW44LBnsqDNWX6tcq&#10;KGdpxtRuznVRZGWWXg94OXZKLZ+nzw8QgabwCN/bX1rB+g3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X6F8MAAADbAAAADwAAAAAAAAAAAAAAAACYAgAAZHJzL2Rv&#10;d25yZXYueG1sUEsFBgAAAAAEAAQA9QAAAIgDAAAAAA==&#10;" filled="f" stroked="f">
                  <o:lock v:ext="edit" aspectratio="t"/>
                  <v:textbox style="layout-flow:vertical;mso-layout-flow-alt:bottom-to-top" inset="0,0,0,0">
                    <w:txbxContent>
                      <w:p w:rsidR="00B45A23" w:rsidRDefault="00B45A2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9" o:spid="_x0000_s1064" type="#_x0000_t202" style="position:absolute;left:7809;top:4247;width:3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fjMIA&#10;AADbAAAADwAAAGRycy9kb3ducmV2LnhtbESPwWrDMBBE74X+g9hCb43cGJvgRjbFENqTIW4+YLE2&#10;lom1ci01dv6+KgR6HGbmDbOvVjuKK81+cKzgdZOAIO6cHrhXcPo6vOxA+ICscXRMCm7koSofH/ZY&#10;aLfwka5t6EWEsC9QgQlhKqT0nSGLfuMm4uid3WwxRDn3Us+4RLgd5TZJcmlx4LhgcKLaUHdpf6yC&#10;5ibNktrs1NV13uTp9wEvH6NSz0/r+xuIQGv4D9/bn1rBNoO/L/E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+MwgAAANsAAAAPAAAAAAAAAAAAAAAAAJgCAABkcnMvZG93&#10;bnJldi54bWxQSwUGAAAAAAQABAD1AAAAhwMAAAAA&#10;" filled="f" stroked="f">
                  <o:lock v:ext="edit" aspectratio="t"/>
                  <v:textbox style="layout-flow:vertical;mso-layout-flow-alt:bottom-to-top" inset="0,0,0,0">
                    <w:txbxContent>
                      <w:p w:rsidR="00B45A23" w:rsidRDefault="00B45A2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110" o:spid="_x0000_s1065" type="#_x0000_t202" style="position:absolute;left:6309;top:4709;width:3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111" o:spid="_x0000_s1066" type="#_x0000_t202" style="position:absolute;left:4539;top:4709;width:3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12" o:spid="_x0000_s1067" type="#_x0000_t202" style="position:absolute;left:5799;top:4997;width:3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o:lock v:ext="edit" aspectratio="t"/>
                  <v:textbox inset="0,0,0,0">
                    <w:txbxContent>
                      <w:p w:rsidR="00B45A23" w:rsidRDefault="00B45A23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pStyle w:val="FigureCaption"/>
        <w:spacing w:before="0" w:after="0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Рис. П3.2. Типичная картина движения жидкости в обваловании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br/>
        <w:t>при квазимгновенном разр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шении резервуара</w:t>
      </w:r>
    </w:p>
    <w:p w:rsidR="00F45B19" w:rsidRDefault="005A0C79">
      <w:pPr>
        <w:pStyle w:val="20"/>
        <w:tabs>
          <w:tab w:val="right" w:pos="623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125730</wp:posOffset>
                </wp:positionV>
                <wp:extent cx="411480" cy="0"/>
                <wp:effectExtent l="9525" t="11430" r="7620" b="7620"/>
                <wp:wrapNone/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.9pt" to="15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" strokeweight=".5pt">
                <v:stroke dashstyle="longDash"/>
              </v:line>
            </w:pict>
          </mc:Fallback>
        </mc:AlternateContent>
      </w:r>
      <w:r w:rsidR="00F45B19">
        <w:rPr>
          <w:bCs/>
          <w:sz w:val="28"/>
          <w:szCs w:val="28"/>
        </w:rPr>
        <w:t xml:space="preserve">                   - уровень начального сто</w:t>
      </w:r>
      <w:r w:rsidR="00F45B19">
        <w:rPr>
          <w:bCs/>
          <w:sz w:val="28"/>
          <w:szCs w:val="28"/>
        </w:rPr>
        <w:t>л</w:t>
      </w:r>
      <w:r w:rsidR="00F45B19">
        <w:rPr>
          <w:bCs/>
          <w:sz w:val="28"/>
          <w:szCs w:val="28"/>
        </w:rPr>
        <w:t>ба жидкости;</w:t>
      </w:r>
    </w:p>
    <w:p w:rsidR="00F45B19" w:rsidRDefault="005A0C79">
      <w:pPr>
        <w:pStyle w:val="20"/>
        <w:tabs>
          <w:tab w:val="right" w:pos="623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132715</wp:posOffset>
                </wp:positionV>
                <wp:extent cx="403225" cy="635"/>
                <wp:effectExtent l="9525" t="8890" r="15875" b="9525"/>
                <wp:wrapNone/>
                <wp:docPr id="1" name="Lin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032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45pt" to="15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" strokecolor="blue" strokeweight="1.25pt">
                <o:lock v:ext="edit" aspectratio="t"/>
              </v:line>
            </w:pict>
          </mc:Fallback>
        </mc:AlternateContent>
      </w:r>
      <w:r w:rsidR="00F45B19">
        <w:rPr>
          <w:bCs/>
          <w:sz w:val="28"/>
          <w:szCs w:val="28"/>
        </w:rPr>
        <w:t xml:space="preserve">                 - уровень жидкости в промежуточный </w:t>
      </w:r>
      <w:r w:rsidR="00F45B19">
        <w:rPr>
          <w:bCs/>
          <w:sz w:val="28"/>
          <w:szCs w:val="28"/>
        </w:rPr>
        <w:br/>
        <w:t xml:space="preserve">                      момент времени (р</w:t>
      </w:r>
      <w:r w:rsidR="00F45B19">
        <w:rPr>
          <w:bCs/>
          <w:sz w:val="28"/>
          <w:szCs w:val="28"/>
        </w:rPr>
        <w:t>е</w:t>
      </w:r>
      <w:r w:rsidR="00F45B19">
        <w:rPr>
          <w:bCs/>
          <w:sz w:val="28"/>
          <w:szCs w:val="28"/>
        </w:rPr>
        <w:t>зультаты расчета)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object w:dxaOrig="6885" w:dyaOrig="4635">
          <v:shape id="_x0000_i1063" type="#_x0000_t75" style="width:344.25pt;height:231.75pt" o:ole="" fillcolor="window">
            <v:imagedata r:id="rId88" o:title=""/>
          </v:shape>
          <o:OLEObject Type="Embed" ProgID="PBrush" ShapeID="_x0000_i1063" DrawAspect="Content" ObjectID="_1507729153" r:id="rId89"/>
        </w:object>
      </w:r>
    </w:p>
    <w:p w:rsidR="00F45B19" w:rsidRDefault="00F45B19">
      <w:pPr>
        <w:pStyle w:val="FigureCaption"/>
        <w:spacing w:before="0" w:after="0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Рис. П3.3. Зависимость доли перелившейся через обвалование жидкости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bCs/>
          <w:i/>
          <w:sz w:val="28"/>
          <w:szCs w:val="28"/>
          <w:lang w:val="ru-RU"/>
        </w:rPr>
        <w:t>Q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от пар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метра </w:t>
      </w:r>
      <w:r>
        <w:rPr>
          <w:rFonts w:ascii="Times New Roman" w:hAnsi="Times New Roman"/>
          <w:b w:val="0"/>
          <w:bCs/>
          <w:i/>
          <w:sz w:val="28"/>
          <w:szCs w:val="28"/>
          <w:lang w:val="ru-RU"/>
        </w:rPr>
        <w:t>а/h</w:t>
      </w:r>
      <w:r>
        <w:rPr>
          <w:rFonts w:ascii="Times New Roman" w:hAnsi="Times New Roman"/>
          <w:b w:val="0"/>
          <w:bCs/>
          <w:i/>
          <w:sz w:val="28"/>
          <w:szCs w:val="28"/>
          <w:vertAlign w:val="subscript"/>
          <w:lang w:val="ru-RU"/>
        </w:rPr>
        <w:t>0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: 1 - расчет; 2 - эксперимент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lastRenderedPageBreak/>
        <w:t>II</w:t>
      </w:r>
      <w:r>
        <w:rPr>
          <w:rFonts w:ascii="Times New Roman" w:hAnsi="Times New Roman" w:cs="Times New Roman"/>
          <w:i w:val="0"/>
        </w:rPr>
        <w:t>. Количественная оценка массы горючих веществ,</w:t>
      </w:r>
      <w:r>
        <w:rPr>
          <w:rFonts w:ascii="Times New Roman" w:hAnsi="Times New Roman" w:cs="Times New Roman"/>
          <w:i w:val="0"/>
        </w:rPr>
        <w:br/>
        <w:t>поступающих в окружающее пространство в результате возникновения</w:t>
      </w:r>
      <w:r>
        <w:rPr>
          <w:rFonts w:ascii="Times New Roman" w:hAnsi="Times New Roman" w:cs="Times New Roman"/>
          <w:i w:val="0"/>
        </w:rPr>
        <w:br/>
        <w:t>пожароопасных с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туаций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33" w:name="_Toc1831211"/>
      <w:bookmarkStart w:id="34" w:name="_Toc1874336"/>
    </w:p>
    <w:bookmarkEnd w:id="33"/>
    <w:bookmarkEnd w:id="34"/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поступивших в окружающее пространство горючих веществ, которые могут образовать взрывоопасные газопаровоздушные смеси или прол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горючих сж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газов, легковоспламеняющихся и горючих жидкостей на подстилающей поверхности, определяется, исходя из следующих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сылок: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происходит расчетная авария одного из резервуаров (аппаратов) или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бопровод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 содержимое резервуара (аппарата, трубопровода) или часть продукта (при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 обосновании) поступает в окружающее пространство. При этом в случае наличия на объекте нескольких аппаратов (резервуаров) расчет следует проводить для каждого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вуара (аппарата);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разгерметизации резервуара (аппарата) происходит одновременно утечка веществ из трубопроводов, питающих резервуар по прямому и обратному потоку в течение времени, необходимого для отключения трубопроводов.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четное время отключения трубопроводов определяется в каждом конкретном случае, исходя из реальной обстановки, и должно быть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нимальным с учетом паспортных данных на запорные устройства и их надежности, характера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гического процесса и вида расчетной аварии. 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данных допускается расчетное время отключения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трубопроводов принимать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срабатывания системы автоматики отключения трубопроводов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паспортным данным установки, если вероятность отказа системы 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 не превышает 0,000001 в год или обеспечено резервирование ее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 с, если вероятность отказа системы автоматики превышает 0,000001 в год и не обеспечено резервирование ее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 с при ручном отключении;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качестве расчетной температуры при пожароопасной ситуации с назе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 расположенным оборудованием допускается принимать максимально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ную температуру воздуха в соответствующей климатической зоне, а при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опасной ситуации с подземно расположенным оборудованием - температуру грунта, условно равную максимальной среднемесячной температуре окружающ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воздуха в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теплое время года;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длительность испарения жидкости с поверхности пролива принимается равной времени ее полного испарения, но не более 3600 с. Для проливов жидк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до </w:t>
      </w:r>
      <w:smartTag w:uri="urn:schemas-microsoft-com:office:smarttags" w:element="metricconverter">
        <w:smartTagPr>
          <w:attr w:name="ProductID" w:val="20 кг"/>
        </w:smartTagPr>
        <w:r>
          <w:rPr>
            <w:sz w:val="28"/>
            <w:szCs w:val="28"/>
          </w:rPr>
          <w:t>20 кг</w:t>
        </w:r>
      </w:smartTag>
      <w:r>
        <w:rPr>
          <w:sz w:val="28"/>
          <w:szCs w:val="28"/>
        </w:rPr>
        <w:t xml:space="preserve"> время испарения допускается принимать равным 900 с. 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показателей пожаровзрывоопасности для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сей веществ и материалов по наиболее опасному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ненту.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35" w:name="_Toc1831213"/>
      <w:bookmarkStart w:id="36" w:name="_Toc1874338"/>
    </w:p>
    <w:bookmarkEnd w:id="35"/>
    <w:bookmarkEnd w:id="36"/>
    <w:p w:rsidR="00E465A8" w:rsidRDefault="00E465A8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</w:p>
    <w:p w:rsidR="00F45B19" w:rsidRDefault="00E465A8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</w:t>
      </w:r>
      <w:r w:rsidR="00F45B19">
        <w:rPr>
          <w:rFonts w:ascii="Times New Roman" w:hAnsi="Times New Roman" w:cs="Times New Roman"/>
          <w:i w:val="0"/>
        </w:rPr>
        <w:t>азгерметизация надзе</w:t>
      </w:r>
      <w:r w:rsidR="00F45B19">
        <w:rPr>
          <w:rFonts w:ascii="Times New Roman" w:hAnsi="Times New Roman" w:cs="Times New Roman"/>
          <w:i w:val="0"/>
        </w:rPr>
        <w:t>м</w:t>
      </w:r>
      <w:r w:rsidR="00F45B19">
        <w:rPr>
          <w:rFonts w:ascii="Times New Roman" w:hAnsi="Times New Roman" w:cs="Times New Roman"/>
          <w:i w:val="0"/>
        </w:rPr>
        <w:t>ного резервуара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Масса жидкости, поступившей в окружающее пространство при разге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метизации резервуара, определяется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A1737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A1737B">
        <w:rPr>
          <w:position w:val="-12"/>
          <w:sz w:val="28"/>
          <w:szCs w:val="28"/>
        </w:rPr>
        <w:object w:dxaOrig="1260" w:dyaOrig="360">
          <v:shape id="_x0000_i1064" type="#_x0000_t75" style="width:63pt;height:18pt" o:ole="" fillcolor="window">
            <v:imagedata r:id="rId90" o:title=""/>
          </v:shape>
          <o:OLEObject Type="Embed" ProgID="Equation.3" ShapeID="_x0000_i1064" DrawAspect="Content" ObjectID="_1507729154" r:id="rId91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(П3.23)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position w:val="-12"/>
          <w:sz w:val="28"/>
          <w:szCs w:val="28"/>
        </w:rPr>
        <w:object w:dxaOrig="360" w:dyaOrig="360">
          <v:shape id="_x0000_i1065" type="#_x0000_t75" style="width:18pt;height:18pt" o:ole="" fillcolor="window">
            <v:imagedata r:id="rId92" o:title=""/>
          </v:shape>
          <o:OLEObject Type="Embed" ProgID="Equation.3" ShapeID="_x0000_i1065" DrawAspect="Content" ObjectID="_1507729155" r:id="rId93"/>
        </w:object>
      </w:r>
      <w:r>
        <w:rPr>
          <w:sz w:val="28"/>
          <w:szCs w:val="28"/>
        </w:rPr>
        <w:t xml:space="preserve"> - масса жидкости, кг;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- плотность жидкости,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объем жидкости в резерву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жидкости, поступившей самотеком при полном разрушении назе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или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земного трубопровода, выходящего из резервуара, определяется по формулам: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A1737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A1737B">
        <w:rPr>
          <w:position w:val="-30"/>
          <w:sz w:val="28"/>
          <w:szCs w:val="28"/>
        </w:rPr>
        <w:object w:dxaOrig="3220" w:dyaOrig="720">
          <v:shape id="_x0000_i1066" type="#_x0000_t75" style="width:161.25pt;height:36pt" o:ole="" fillcolor="window">
            <v:imagedata r:id="rId94" o:title=""/>
          </v:shape>
          <o:OLEObject Type="Embed" ProgID="Equation.3" ShapeID="_x0000_i1066" DrawAspect="Content" ObjectID="_1507729156" r:id="rId95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(П3.24)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F45B19" w:rsidRDefault="002E562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A1737B">
        <w:rPr>
          <w:position w:val="-24"/>
          <w:sz w:val="28"/>
          <w:szCs w:val="28"/>
        </w:rPr>
        <w:object w:dxaOrig="2880" w:dyaOrig="620">
          <v:shape id="_x0000_i1067" type="#_x0000_t75" style="width:2in;height:30.75pt" o:ole="" fillcolor="window">
            <v:imagedata r:id="rId96" o:title=""/>
          </v:shape>
          <o:OLEObject Type="Embed" ProgID="Equation.3" ShapeID="_x0000_i1067" DrawAspect="Content" ObjectID="_1507729157" r:id="rId97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(П3.25)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F45B19" w:rsidRDefault="00402F4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A1737B">
        <w:rPr>
          <w:position w:val="-10"/>
          <w:sz w:val="28"/>
          <w:szCs w:val="28"/>
        </w:rPr>
        <w:object w:dxaOrig="1660" w:dyaOrig="340">
          <v:shape id="_x0000_i1068" type="#_x0000_t75" style="width:83.25pt;height:17.25pt" o:ole="" fillcolor="window">
            <v:imagedata r:id="rId98" o:title=""/>
          </v:shape>
          <o:OLEObject Type="Embed" ProgID="Equation.3" ShapeID="_x0000_i1068" DrawAspect="Content" ObjectID="_1507729158" r:id="rId99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(П3.26)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- начальный расход жидкости, истекающей из резервуара через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герметизир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трубопровод, кг/с;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µ - </w:t>
      </w:r>
      <w:r>
        <w:rPr>
          <w:sz w:val="28"/>
          <w:szCs w:val="28"/>
        </w:rPr>
        <w:t>коэффициент истечения;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- расчетное время отключения трубопроводов, связанных с местом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тизации, с;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P</w:t>
      </w:r>
      <w:r>
        <w:rPr>
          <w:sz w:val="28"/>
          <w:szCs w:val="28"/>
        </w:rPr>
        <w:t xml:space="preserve"> - диаметр трубопроводов, м (в случае различных диаметров трубопров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связанных с местом разгерметизации, объем выходящей жидкости рассчит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для каждого трубопровода в отдельности);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L</w:t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длина 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-го участка трубопровода от запорного устройства до места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герметизации, м;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- число участков трубопроводов, связанных с местом разгерметизации;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∆Р</w:t>
      </w:r>
      <w:r>
        <w:rPr>
          <w:i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- напор столба жидк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резервуаре, Па;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i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- высота столба жидкости (от верхнего уровня жидкости в резервуаре до уровня места разгерм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тизации), м;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- ускорение свободного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дения,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= 9,81).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проливе на неограниченную поверхность площадь пролива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ПР</w:t>
      </w:r>
      <w:r w:rsidR="00827F32">
        <w:rPr>
          <w:i/>
          <w:sz w:val="28"/>
          <w:szCs w:val="28"/>
          <w:vertAlign w:val="subscript"/>
        </w:rPr>
        <w:t xml:space="preserve"> </w:t>
      </w:r>
      <w:r w:rsidR="00827F32" w:rsidRPr="00827F32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жидкости определяется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ПР</w:t>
      </w:r>
      <w:r>
        <w:rPr>
          <w:i/>
          <w:sz w:val="28"/>
          <w:szCs w:val="28"/>
        </w:rPr>
        <w:t xml:space="preserve"> = f</w:t>
      </w:r>
      <w:r>
        <w:rPr>
          <w:i/>
          <w:sz w:val="28"/>
          <w:szCs w:val="28"/>
          <w:vertAlign w:val="subscript"/>
        </w:rPr>
        <w:t>Р</w:t>
      </w:r>
      <w:r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  <w:vertAlign w:val="subscript"/>
        </w:rPr>
        <w:t>Ж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(П3.27)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f</w:t>
      </w:r>
      <w:r>
        <w:rPr>
          <w:i/>
          <w:iCs/>
          <w:sz w:val="28"/>
          <w:szCs w:val="28"/>
          <w:vertAlign w:val="subscript"/>
        </w:rPr>
        <w:t>Р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коэффициент разлития, 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(при отсутствии данных допускается принимать равным 20 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при проливе на грунтовое покрытие, 150 м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при прол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 на бетонное или асфальтовое покрытие);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Ж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объем жидкости, поступившей в окружающее пространство при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герметизации резерву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37" w:name="_Toc1831219"/>
      <w:bookmarkStart w:id="38" w:name="_Toc1874344"/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Масса паров ЛВЖ, выходящих через дыхательную арматуру</w:t>
      </w:r>
      <w:bookmarkEnd w:id="37"/>
      <w:bookmarkEnd w:id="38"/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наполнения резервуара масса паров определяется по формул</w:t>
      </w:r>
      <w:r w:rsidR="00402F4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DE677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02F42">
        <w:rPr>
          <w:position w:val="-12"/>
          <w:sz w:val="28"/>
          <w:szCs w:val="28"/>
        </w:rPr>
        <w:object w:dxaOrig="2060" w:dyaOrig="360">
          <v:shape id="_x0000_i1069" type="#_x0000_t75" style="width:102.75pt;height:18pt" o:ole="" fillcolor="window">
            <v:imagedata r:id="rId100" o:title=""/>
          </v:shape>
          <o:OLEObject Type="Embed" ProgID="Equation.3" ShapeID="_x0000_i1069" DrawAspect="Content" ObjectID="_1507729159" r:id="rId101"/>
        </w:object>
      </w:r>
      <w:r w:rsidR="00402F42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(П3.28)</w:t>
      </w:r>
    </w:p>
    <w:p w:rsidR="00F45B19" w:rsidRDefault="00402F4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F45B19" w:rsidRDefault="00DE677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402F42">
        <w:rPr>
          <w:position w:val="-30"/>
          <w:sz w:val="28"/>
          <w:szCs w:val="28"/>
        </w:rPr>
        <w:object w:dxaOrig="2580" w:dyaOrig="680">
          <v:shape id="_x0000_i1070" type="#_x0000_t75" style="width:129pt;height:33.75pt" o:ole="" fillcolor="window">
            <v:imagedata r:id="rId102" o:title=""/>
          </v:shape>
          <o:OLEObject Type="Embed" ProgID="Equation.3" ShapeID="_x0000_i1070" DrawAspect="Content" ObjectID="_1507729160" r:id="rId103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(П3.29)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</w:rPr>
        <w:t>V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масса выходящих паров ЛВЖ, кг;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72"/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плотность паров ЛВЖ,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- давление насыщенных паров ЛВЖ при расчетной температуре, кПа, определяемое по справочным данным;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атмосферное давление, кПа (допускается принимать равным 101);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- геометрический объем паровоздушного пространства резервуара (при отсутствии данных допускается принимать равным геометрическому объему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зервуара),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-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лярная масса паров ЛВЖ, кг/кмоль;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мольный объем, равный 22,413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/кмоль;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расчетная температура,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39" w:name="_Toc1831221"/>
      <w:bookmarkStart w:id="40" w:name="_Toc1874346"/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Масса паров ЛВЖ при испарении со свободной поверхности</w:t>
      </w:r>
      <w:bookmarkEnd w:id="39"/>
      <w:bookmarkEnd w:id="40"/>
      <w:r>
        <w:rPr>
          <w:rFonts w:ascii="Times New Roman" w:hAnsi="Times New Roman" w:cs="Times New Roman"/>
          <w:i w:val="0"/>
        </w:rPr>
        <w:br/>
        <w:t>в резе</w:t>
      </w:r>
      <w:r>
        <w:rPr>
          <w:rFonts w:ascii="Times New Roman" w:hAnsi="Times New Roman" w:cs="Times New Roman"/>
          <w:i w:val="0"/>
        </w:rPr>
        <w:t>р</w:t>
      </w:r>
      <w:r>
        <w:rPr>
          <w:rFonts w:ascii="Times New Roman" w:hAnsi="Times New Roman" w:cs="Times New Roman"/>
          <w:i w:val="0"/>
        </w:rPr>
        <w:t>вуаре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Масса паров ЛВЖ при испарении со свободной поверхности в резерву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 определяется по формуле: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V</w:t>
      </w:r>
      <w:r>
        <w:rPr>
          <w:i/>
          <w:sz w:val="28"/>
          <w:szCs w:val="28"/>
          <w:lang w:val="en-US"/>
        </w:rPr>
        <w:t xml:space="preserve"> = G</w:t>
      </w:r>
      <w:r>
        <w:rPr>
          <w:i/>
          <w:sz w:val="28"/>
          <w:szCs w:val="28"/>
          <w:vertAlign w:val="subscript"/>
          <w:lang w:val="en-US"/>
        </w:rPr>
        <w:t>V</w:t>
      </w:r>
      <w:r>
        <w:rPr>
          <w:i/>
          <w:sz w:val="28"/>
          <w:szCs w:val="28"/>
          <w:lang w:val="en-US"/>
        </w:rPr>
        <w:t xml:space="preserve"> </w:t>
      </w:r>
      <w:r w:rsidR="007E0FB3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sym w:font="Symbol" w:char="F074"/>
      </w:r>
      <w:r>
        <w:rPr>
          <w:i/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3.30)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- расход паров ЛВЖ, кг/с, который определяется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  <w:lang w:val="en-US"/>
        </w:rPr>
        <w:t>V</w:t>
      </w:r>
      <w:r>
        <w:rPr>
          <w:i/>
          <w:sz w:val="28"/>
          <w:szCs w:val="28"/>
          <w:lang w:val="en-US"/>
        </w:rPr>
        <w:t xml:space="preserve"> = F</w:t>
      </w:r>
      <w:r>
        <w:rPr>
          <w:i/>
          <w:sz w:val="28"/>
          <w:szCs w:val="28"/>
          <w:vertAlign w:val="subscript"/>
          <w:lang w:val="en-US"/>
        </w:rPr>
        <w:t>R</w:t>
      </w:r>
      <w:r>
        <w:rPr>
          <w:i/>
          <w:sz w:val="28"/>
          <w:szCs w:val="28"/>
          <w:lang w:val="en-US"/>
        </w:rPr>
        <w:t xml:space="preserve"> </w:t>
      </w:r>
      <w:r w:rsidR="007E0FB3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  <w:lang w:val="en-US"/>
        </w:rPr>
        <w:t xml:space="preserve"> W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3.31)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sym w:font="Symbol" w:char="F074"/>
      </w:r>
      <w:r>
        <w:rPr>
          <w:i/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- время поступления паров из резервуара, с;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- максимальная площадь поверхности испарения ЛВЖ в резервуаре,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W</w:t>
      </w:r>
      <w:r>
        <w:rPr>
          <w:sz w:val="28"/>
          <w:szCs w:val="28"/>
        </w:rPr>
        <w:t xml:space="preserve"> - интенсивность испарения ЛВЖ, 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с) (определяется в соответствии с разделом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настоящего приложения).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III</w:t>
      </w:r>
      <w:r>
        <w:rPr>
          <w:rFonts w:ascii="Times New Roman" w:hAnsi="Times New Roman" w:cs="Times New Roman"/>
          <w:i w:val="0"/>
        </w:rPr>
        <w:t>. Максимальные размеры взрывоопасных зон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Радиус 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НКПР</w:t>
      </w:r>
      <w:r w:rsidR="006675BB">
        <w:rPr>
          <w:sz w:val="28"/>
          <w:szCs w:val="28"/>
        </w:rPr>
        <w:t xml:space="preserve"> </w:t>
      </w:r>
      <w:r w:rsidR="00237F15">
        <w:rPr>
          <w:sz w:val="28"/>
          <w:szCs w:val="28"/>
        </w:rPr>
        <w:t xml:space="preserve">(м) </w:t>
      </w:r>
      <w:r>
        <w:rPr>
          <w:sz w:val="28"/>
          <w:szCs w:val="28"/>
        </w:rPr>
        <w:t xml:space="preserve">и высота </w:t>
      </w:r>
      <w:r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bscript"/>
        </w:rPr>
        <w:t>НКПР</w:t>
      </w:r>
      <w:r>
        <w:rPr>
          <w:sz w:val="28"/>
          <w:szCs w:val="28"/>
        </w:rPr>
        <w:t xml:space="preserve"> </w:t>
      </w:r>
      <w:r w:rsidR="00237F15">
        <w:rPr>
          <w:sz w:val="28"/>
          <w:szCs w:val="28"/>
        </w:rPr>
        <w:t xml:space="preserve">(м) </w:t>
      </w:r>
      <w:r>
        <w:rPr>
          <w:sz w:val="28"/>
          <w:szCs w:val="28"/>
        </w:rPr>
        <w:t>зоны, ограничивающие область концентраций, превышающих нижний концентрационный предел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пламени (далее - НКПР), при неподвижной воздушной среде определяется по формулам: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горючих газов (далее - ГГ)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iCs/>
          <w:sz w:val="28"/>
          <w:szCs w:val="28"/>
        </w:rPr>
      </w:pPr>
    </w:p>
    <w:p w:rsidR="00F45B19" w:rsidRDefault="00B70AAB">
      <w:pPr>
        <w:pStyle w:val="2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B70AAB">
        <w:rPr>
          <w:iCs/>
          <w:position w:val="-32"/>
          <w:sz w:val="28"/>
          <w:szCs w:val="28"/>
        </w:rPr>
        <w:object w:dxaOrig="2880" w:dyaOrig="800">
          <v:shape id="_x0000_i1071" type="#_x0000_t75" style="width:2in;height:39.75pt" o:ole="" fillcolor="window">
            <v:imagedata r:id="rId104" o:title=""/>
          </v:shape>
          <o:OLEObject Type="Embed" ProgID="Equation.3" ShapeID="_x0000_i1071" DrawAspect="Content" ObjectID="_1507729161" r:id="rId105"/>
        </w:object>
      </w:r>
      <w:r w:rsidR="00F45B19">
        <w:rPr>
          <w:iCs/>
          <w:sz w:val="28"/>
          <w:szCs w:val="28"/>
        </w:rPr>
        <w:t>;</w:t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  <w:t>(П3.32)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iCs/>
          <w:sz w:val="28"/>
          <w:szCs w:val="28"/>
        </w:rPr>
      </w:pPr>
    </w:p>
    <w:p w:rsidR="00F45B19" w:rsidRDefault="00B70AAB">
      <w:pPr>
        <w:pStyle w:val="2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B70AAB">
        <w:rPr>
          <w:iCs/>
          <w:position w:val="-32"/>
          <w:sz w:val="28"/>
          <w:szCs w:val="28"/>
        </w:rPr>
        <w:object w:dxaOrig="3100" w:dyaOrig="800">
          <v:shape id="_x0000_i1072" type="#_x0000_t75" style="width:155.25pt;height:39.75pt" o:ole="" fillcolor="window">
            <v:imagedata r:id="rId106" o:title=""/>
          </v:shape>
          <o:OLEObject Type="Embed" ProgID="Equation.3" ShapeID="_x0000_i1072" DrawAspect="Content" ObjectID="_1507729162" r:id="rId107"/>
        </w:object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</w:r>
      <w:r w:rsidR="00F45B19">
        <w:rPr>
          <w:iCs/>
          <w:sz w:val="28"/>
          <w:szCs w:val="28"/>
        </w:rPr>
        <w:tab/>
        <w:t>(П3.33)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m</w:t>
      </w:r>
      <w:r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- масса ГГ, поступившего в открытое пространство при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ситуации, кг;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- плотность ГГ при расчетной температуре и атмосферном давлении,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НКПР</w:t>
      </w:r>
      <w:r>
        <w:rPr>
          <w:sz w:val="28"/>
          <w:szCs w:val="28"/>
        </w:rPr>
        <w:t xml:space="preserve"> - нижний концентрационный предел распространения плам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ГГ, % об.;</w:t>
      </w:r>
    </w:p>
    <w:p w:rsidR="00F45B19" w:rsidRPr="00B70AAB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B70AAB">
        <w:rPr>
          <w:sz w:val="28"/>
          <w:szCs w:val="28"/>
        </w:rPr>
        <w:t>для паров ЛВЖ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F45B19" w:rsidRDefault="00B70AA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B70AAB">
        <w:rPr>
          <w:position w:val="-32"/>
          <w:sz w:val="28"/>
          <w:szCs w:val="28"/>
        </w:rPr>
        <w:object w:dxaOrig="4940" w:dyaOrig="800">
          <v:shape id="_x0000_i1073" type="#_x0000_t75" style="width:246.75pt;height:39.75pt" o:ole="" fillcolor="window">
            <v:imagedata r:id="rId108" o:title=""/>
          </v:shape>
          <o:OLEObject Type="Embed" ProgID="Equation.3" ShapeID="_x0000_i1073" DrawAspect="Content" ObjectID="_1507729163" r:id="rId109"/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(П3.34)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B70AA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B70AAB">
        <w:rPr>
          <w:position w:val="-32"/>
          <w:sz w:val="28"/>
          <w:szCs w:val="28"/>
        </w:rPr>
        <w:object w:dxaOrig="5140" w:dyaOrig="800">
          <v:shape id="_x0000_i1074" type="#_x0000_t75" style="width:257.25pt;height:39.75pt" o:ole="" fillcolor="window">
            <v:imagedata r:id="rId110" o:title=""/>
          </v:shape>
          <o:OLEObject Type="Embed" ProgID="Equation.3" ShapeID="_x0000_i1074" DrawAspect="Content" ObjectID="_1507729164" r:id="rId111"/>
        </w:objec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(П3.35)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масса паров ЛВЖ, поступивших в открытое пространство за время исп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рения по п. 6 настоящего приложения, кг;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плотность паров ЛВЖ при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температуре, кПа;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- давление насыщенных паров при расчетной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туре, кПа;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- продолжительность поступления паров в открытое пространство, с;</w:t>
      </w:r>
    </w:p>
    <w:p w:rsidR="00F45B19" w:rsidRDefault="00F45B1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НКПР</w:t>
      </w:r>
      <w:r>
        <w:rPr>
          <w:sz w:val="28"/>
          <w:szCs w:val="28"/>
        </w:rPr>
        <w:t xml:space="preserve"> - нижний концентрационный предел распространения пламени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% об.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начало отсчета горизонтального размера зоны принимают внешние габ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ритные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меры пролива.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 необходимости может быть учтено влияние различных метеорологич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ских 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ловий на размеры взрывоопасных зон.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IV</w:t>
      </w:r>
      <w:r>
        <w:rPr>
          <w:rFonts w:ascii="Times New Roman" w:hAnsi="Times New Roman" w:cs="Times New Roman"/>
          <w:i w:val="0"/>
        </w:rPr>
        <w:t>. Определение параметров волны давления при сгорании</w:t>
      </w:r>
      <w:r>
        <w:rPr>
          <w:rFonts w:ascii="Times New Roman" w:hAnsi="Times New Roman" w:cs="Times New Roman"/>
          <w:i w:val="0"/>
        </w:rPr>
        <w:br/>
        <w:t>газо-, паро- или пыл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воздушного облака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11. Методика количественной оценки параметров воздушных волн давл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ния при сгорании газо-, паро- или пылевоздушного облака (далее - облако)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пространяется на случаи выброса горючих газов, паров или пыли в атмосферу на произво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ственных объектах.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Основными структурными элементами алгоритма расчетов являются: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ожидаемого режима сгорания облака;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расчет максимального избыточного давления и импульса фазы сжатия во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душных волн давления для различных режимов;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дополнительных характеристик взрывной нагрузки;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оценка поражающего воздействия.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Исходными данными для расчета параметров волн давления при сгорании облака являю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ся: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вид горючего вещества, содержащегося в облаке;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концентрация горючего вещества в смеси </w:t>
      </w:r>
      <w:r>
        <w:rPr>
          <w:i/>
          <w:snapToGrid w:val="0"/>
          <w:sz w:val="28"/>
          <w:szCs w:val="28"/>
        </w:rPr>
        <w:t>С</w:t>
      </w:r>
      <w:r>
        <w:rPr>
          <w:i/>
          <w:snapToGrid w:val="0"/>
          <w:sz w:val="28"/>
          <w:szCs w:val="28"/>
          <w:vertAlign w:val="subscript"/>
        </w:rPr>
        <w:t>Г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стехиометрическая концентрация горючего вещества с воздухом </w:t>
      </w:r>
      <w:r>
        <w:rPr>
          <w:i/>
          <w:snapToGrid w:val="0"/>
          <w:sz w:val="28"/>
          <w:szCs w:val="28"/>
        </w:rPr>
        <w:t>С</w:t>
      </w:r>
      <w:r>
        <w:rPr>
          <w:i/>
          <w:snapToGrid w:val="0"/>
          <w:sz w:val="28"/>
          <w:szCs w:val="28"/>
          <w:vertAlign w:val="subscript"/>
        </w:rPr>
        <w:t>СТ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масса горючего вещества, содержащегося в облаке </w:t>
      </w:r>
      <w:r>
        <w:rPr>
          <w:i/>
          <w:snapToGrid w:val="0"/>
          <w:sz w:val="28"/>
          <w:szCs w:val="28"/>
        </w:rPr>
        <w:t>М</w:t>
      </w:r>
      <w:r>
        <w:rPr>
          <w:i/>
          <w:snapToGrid w:val="0"/>
          <w:sz w:val="28"/>
          <w:szCs w:val="28"/>
          <w:vertAlign w:val="subscript"/>
        </w:rPr>
        <w:t>Т</w:t>
      </w:r>
      <w:r>
        <w:rPr>
          <w:snapToGrid w:val="0"/>
          <w:sz w:val="28"/>
          <w:szCs w:val="28"/>
        </w:rPr>
        <w:t>, с концентрацией между нижним и верхним концентрационным пределом распространения плам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ни. Допускается величину </w:t>
      </w:r>
      <w:r>
        <w:rPr>
          <w:i/>
          <w:snapToGrid w:val="0"/>
          <w:sz w:val="28"/>
          <w:szCs w:val="28"/>
        </w:rPr>
        <w:t>М</w:t>
      </w:r>
      <w:r>
        <w:rPr>
          <w:i/>
          <w:snapToGrid w:val="0"/>
          <w:sz w:val="28"/>
          <w:szCs w:val="28"/>
          <w:vertAlign w:val="subscript"/>
        </w:rPr>
        <w:t>Т</w:t>
      </w:r>
      <w:r>
        <w:rPr>
          <w:snapToGrid w:val="0"/>
          <w:sz w:val="28"/>
          <w:szCs w:val="28"/>
        </w:rPr>
        <w:t xml:space="preserve"> принимать равной массе горючего вещества,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держащегося в облаке, с учетом коэффиц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ента </w:t>
      </w:r>
      <w:r>
        <w:rPr>
          <w:i/>
          <w:snapToGrid w:val="0"/>
          <w:sz w:val="28"/>
          <w:szCs w:val="28"/>
          <w:lang w:val="en-US"/>
        </w:rPr>
        <w:t>Z</w:t>
      </w:r>
      <w:r>
        <w:rPr>
          <w:snapToGrid w:val="0"/>
          <w:sz w:val="28"/>
          <w:szCs w:val="28"/>
        </w:rPr>
        <w:t xml:space="preserve"> участия горючего вещества во взрыве. При отсутствии данных коэффиц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ент </w:t>
      </w:r>
      <w:r>
        <w:rPr>
          <w:i/>
          <w:snapToGrid w:val="0"/>
          <w:sz w:val="28"/>
          <w:szCs w:val="28"/>
          <w:lang w:val="en-US"/>
        </w:rPr>
        <w:t>Z</w:t>
      </w:r>
      <w:r>
        <w:rPr>
          <w:snapToGrid w:val="0"/>
          <w:sz w:val="28"/>
          <w:szCs w:val="28"/>
        </w:rPr>
        <w:t xml:space="preserve"> может быть принят равным 0,1. При струйном стационарном истечении горючего газа величину </w:t>
      </w:r>
      <w:r>
        <w:rPr>
          <w:i/>
          <w:snapToGrid w:val="0"/>
          <w:sz w:val="28"/>
          <w:szCs w:val="28"/>
        </w:rPr>
        <w:t>М</w:t>
      </w:r>
      <w:r>
        <w:rPr>
          <w:i/>
          <w:snapToGrid w:val="0"/>
          <w:sz w:val="28"/>
          <w:szCs w:val="28"/>
          <w:vertAlign w:val="subscript"/>
        </w:rPr>
        <w:t>Т</w:t>
      </w:r>
      <w:r>
        <w:rPr>
          <w:snapToGrid w:val="0"/>
          <w:sz w:val="28"/>
          <w:szCs w:val="28"/>
        </w:rPr>
        <w:t xml:space="preserve"> следует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считывать с учетом стационарного распределения концентраций 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рючего газа в струе;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удельная теплота сгорания горючего вещества </w:t>
      </w:r>
      <w:r>
        <w:rPr>
          <w:i/>
          <w:snapToGrid w:val="0"/>
          <w:sz w:val="28"/>
          <w:szCs w:val="28"/>
        </w:rPr>
        <w:t>Е</w:t>
      </w:r>
      <w:r>
        <w:rPr>
          <w:i/>
          <w:snapToGrid w:val="0"/>
          <w:sz w:val="28"/>
          <w:szCs w:val="28"/>
          <w:vertAlign w:val="subscript"/>
        </w:rPr>
        <w:t>УД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скорость звука в воздухе </w:t>
      </w:r>
      <w:r>
        <w:rPr>
          <w:i/>
          <w:snapToGrid w:val="0"/>
          <w:sz w:val="28"/>
          <w:szCs w:val="28"/>
        </w:rPr>
        <w:t>С</w:t>
      </w:r>
      <w:r>
        <w:rPr>
          <w:i/>
          <w:snapToGrid w:val="0"/>
          <w:sz w:val="28"/>
          <w:szCs w:val="28"/>
          <w:vertAlign w:val="subscript"/>
        </w:rPr>
        <w:t>0</w:t>
      </w:r>
      <w:r>
        <w:rPr>
          <w:snapToGrid w:val="0"/>
          <w:sz w:val="28"/>
          <w:szCs w:val="28"/>
        </w:rPr>
        <w:t xml:space="preserve"> (обычно принимается равной 340 м/с);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информация о степени загроможденности окружающего пространства;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эффективный энергозапас горючей смеси </w:t>
      </w:r>
      <w:r>
        <w:rPr>
          <w:i/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, которы</w:t>
      </w:r>
      <w:r w:rsidR="00546796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 xml:space="preserve"> определяется по фо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муле:</w:t>
      </w:r>
    </w:p>
    <w:p w:rsidR="00F45B19" w:rsidRDefault="0021393A">
      <w:pPr>
        <w:ind w:firstLine="720"/>
        <w:jc w:val="both"/>
        <w:rPr>
          <w:snapToGrid w:val="0"/>
          <w:sz w:val="28"/>
          <w:szCs w:val="28"/>
        </w:rPr>
      </w:pPr>
      <w:r w:rsidRPr="0021393A">
        <w:rPr>
          <w:position w:val="-50"/>
          <w:sz w:val="28"/>
          <w:szCs w:val="28"/>
        </w:rPr>
        <w:object w:dxaOrig="2960" w:dyaOrig="1120">
          <v:shape id="_x0000_i1075" type="#_x0000_t75" style="width:148.5pt;height:56.25pt" o:ole="">
            <v:imagedata r:id="rId112" o:title=""/>
          </v:shape>
          <o:OLEObject Type="Embed" ProgID="Equation.3" ShapeID="_x0000_i1075" DrawAspect="Content" ObjectID="_1507729165" r:id="rId113"/>
        </w:object>
      </w:r>
      <w:r w:rsidR="00F45B19">
        <w:rPr>
          <w:sz w:val="28"/>
          <w:szCs w:val="28"/>
        </w:rPr>
        <w:t>.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(П3.36)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расчете параметров сгорания облака, расположенного на поверхности земли, вел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чина эффективного энергозапаса удваивается.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B70AAB" w:rsidRDefault="00B70AAB">
      <w:pPr>
        <w:ind w:firstLine="709"/>
        <w:jc w:val="both"/>
        <w:rPr>
          <w:snapToGrid w:val="0"/>
          <w:sz w:val="28"/>
          <w:szCs w:val="28"/>
        </w:rPr>
      </w:pPr>
    </w:p>
    <w:p w:rsidR="00B70AAB" w:rsidRDefault="00B70AAB">
      <w:pPr>
        <w:ind w:firstLine="709"/>
        <w:jc w:val="both"/>
        <w:rPr>
          <w:snapToGrid w:val="0"/>
          <w:sz w:val="28"/>
          <w:szCs w:val="28"/>
        </w:rPr>
      </w:pPr>
    </w:p>
    <w:p w:rsidR="00B70AAB" w:rsidRDefault="00B70AAB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Определение ожидаемого режима сгорания облака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 Ожидаемый режим сгорания облака зависит от типа горючего вещества и степени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громожденности окружающего пространства.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Классификация горючих веществ по степени чувствительности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Вещества, способные к образованию горючих смесей с воздухом, по </w:t>
      </w:r>
      <w:r w:rsidR="00615035">
        <w:rPr>
          <w:snapToGrid w:val="0"/>
          <w:sz w:val="28"/>
          <w:szCs w:val="28"/>
        </w:rPr>
        <w:t xml:space="preserve">степени </w:t>
      </w:r>
      <w:r>
        <w:rPr>
          <w:snapToGrid w:val="0"/>
          <w:sz w:val="28"/>
          <w:szCs w:val="28"/>
        </w:rPr>
        <w:t>своей чувствительности к возбуждению взрывных процессов разделены на 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тыре класса</w:t>
      </w:r>
      <w:r w:rsidR="00615035">
        <w:rPr>
          <w:snapToGrid w:val="0"/>
          <w:sz w:val="28"/>
          <w:szCs w:val="28"/>
        </w:rPr>
        <w:t>:</w:t>
      </w:r>
    </w:p>
    <w:p w:rsidR="00F45B19" w:rsidRPr="00615035" w:rsidRDefault="00615035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F45B19" w:rsidRPr="00615035">
        <w:rPr>
          <w:snapToGrid w:val="0"/>
          <w:sz w:val="28"/>
          <w:szCs w:val="28"/>
        </w:rPr>
        <w:t>ласс 1</w:t>
      </w:r>
      <w:r>
        <w:rPr>
          <w:snapToGrid w:val="0"/>
          <w:sz w:val="28"/>
          <w:szCs w:val="28"/>
        </w:rPr>
        <w:t xml:space="preserve"> -</w:t>
      </w:r>
      <w:r w:rsidR="00F45B19" w:rsidRPr="0061503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="00F45B19" w:rsidRPr="00615035">
        <w:rPr>
          <w:snapToGrid w:val="0"/>
          <w:sz w:val="28"/>
          <w:szCs w:val="28"/>
        </w:rPr>
        <w:t xml:space="preserve">собо чувствительные вещества (размер детонационной ячейки менее </w:t>
      </w:r>
      <w:smartTag w:uri="urn:schemas-microsoft-com:office:smarttags" w:element="metricconverter">
        <w:smartTagPr>
          <w:attr w:name="ProductID" w:val="2 см"/>
        </w:smartTagPr>
        <w:r w:rsidR="00F45B19" w:rsidRPr="00615035">
          <w:rPr>
            <w:snapToGrid w:val="0"/>
            <w:sz w:val="28"/>
            <w:szCs w:val="28"/>
          </w:rPr>
          <w:t>2 см</w:t>
        </w:r>
      </w:smartTag>
      <w:r w:rsidR="00F45B19" w:rsidRPr="00615035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</w:p>
    <w:p w:rsidR="00F45B19" w:rsidRPr="00615035" w:rsidRDefault="00615035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F45B19" w:rsidRPr="00615035">
        <w:rPr>
          <w:snapToGrid w:val="0"/>
          <w:sz w:val="28"/>
          <w:szCs w:val="28"/>
        </w:rPr>
        <w:t>ласс 2</w:t>
      </w:r>
      <w:r>
        <w:rPr>
          <w:snapToGrid w:val="0"/>
          <w:sz w:val="28"/>
          <w:szCs w:val="28"/>
        </w:rPr>
        <w:t xml:space="preserve"> -</w:t>
      </w:r>
      <w:r w:rsidR="00F45B19" w:rsidRPr="0061503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</w:t>
      </w:r>
      <w:r w:rsidR="00F45B19" w:rsidRPr="00615035">
        <w:rPr>
          <w:snapToGrid w:val="0"/>
          <w:sz w:val="28"/>
          <w:szCs w:val="28"/>
        </w:rPr>
        <w:t>увствительные вещества (размер детонационной ячейки лежит в пред</w:t>
      </w:r>
      <w:r w:rsidR="00F45B19" w:rsidRPr="00615035">
        <w:rPr>
          <w:snapToGrid w:val="0"/>
          <w:sz w:val="28"/>
          <w:szCs w:val="28"/>
        </w:rPr>
        <w:t>е</w:t>
      </w:r>
      <w:r w:rsidR="00F45B19" w:rsidRPr="00615035">
        <w:rPr>
          <w:snapToGrid w:val="0"/>
          <w:sz w:val="28"/>
          <w:szCs w:val="28"/>
        </w:rPr>
        <w:t xml:space="preserve">лах от 2 до </w:t>
      </w:r>
      <w:smartTag w:uri="urn:schemas-microsoft-com:office:smarttags" w:element="metricconverter">
        <w:smartTagPr>
          <w:attr w:name="ProductID" w:val="10 см"/>
        </w:smartTagPr>
        <w:r w:rsidR="00F45B19" w:rsidRPr="00615035">
          <w:rPr>
            <w:snapToGrid w:val="0"/>
            <w:sz w:val="28"/>
            <w:szCs w:val="28"/>
          </w:rPr>
          <w:t>10 см</w:t>
        </w:r>
      </w:smartTag>
      <w:r w:rsidR="00F45B19" w:rsidRPr="00615035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</w:p>
    <w:p w:rsidR="00F45B19" w:rsidRPr="00615035" w:rsidRDefault="00615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5B19" w:rsidRPr="00615035">
        <w:rPr>
          <w:sz w:val="28"/>
          <w:szCs w:val="28"/>
        </w:rPr>
        <w:t>ласс 3</w:t>
      </w:r>
      <w:r>
        <w:rPr>
          <w:sz w:val="28"/>
          <w:szCs w:val="28"/>
        </w:rPr>
        <w:t xml:space="preserve"> -</w:t>
      </w:r>
      <w:r w:rsidR="00F45B19" w:rsidRPr="006150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45B19" w:rsidRPr="00615035">
        <w:rPr>
          <w:sz w:val="28"/>
          <w:szCs w:val="28"/>
        </w:rPr>
        <w:t>редне чувствительные вещества (размер детонационной ячейки лежит в пр</w:t>
      </w:r>
      <w:r w:rsidR="00F45B19" w:rsidRPr="00615035">
        <w:rPr>
          <w:sz w:val="28"/>
          <w:szCs w:val="28"/>
        </w:rPr>
        <w:t>е</w:t>
      </w:r>
      <w:r w:rsidR="00F45B19" w:rsidRPr="00615035">
        <w:rPr>
          <w:sz w:val="28"/>
          <w:szCs w:val="28"/>
        </w:rPr>
        <w:t xml:space="preserve">делах от 10 до </w:t>
      </w:r>
      <w:smartTag w:uri="urn:schemas-microsoft-com:office:smarttags" w:element="metricconverter">
        <w:smartTagPr>
          <w:attr w:name="ProductID" w:val="40 см"/>
        </w:smartTagPr>
        <w:r w:rsidR="00F45B19" w:rsidRPr="00615035">
          <w:rPr>
            <w:sz w:val="28"/>
            <w:szCs w:val="28"/>
          </w:rPr>
          <w:t>40 см</w:t>
        </w:r>
      </w:smartTag>
      <w:r w:rsidR="00F45B19" w:rsidRPr="0061503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45B19" w:rsidRPr="00615035" w:rsidRDefault="00615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5B19" w:rsidRPr="00615035">
        <w:rPr>
          <w:sz w:val="28"/>
          <w:szCs w:val="28"/>
        </w:rPr>
        <w:t>ласс 4</w:t>
      </w:r>
      <w:r>
        <w:rPr>
          <w:sz w:val="28"/>
          <w:szCs w:val="28"/>
        </w:rPr>
        <w:t xml:space="preserve"> -</w:t>
      </w:r>
      <w:r w:rsidR="00F45B19" w:rsidRPr="006150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45B19" w:rsidRPr="00615035">
        <w:rPr>
          <w:sz w:val="28"/>
          <w:szCs w:val="28"/>
        </w:rPr>
        <w:t xml:space="preserve">лабо чувствительные вещества (размер детонационной ячейки больше </w:t>
      </w:r>
      <w:smartTag w:uri="urn:schemas-microsoft-com:office:smarttags" w:element="metricconverter">
        <w:smartTagPr>
          <w:attr w:name="ProductID" w:val="40 см"/>
        </w:smartTagPr>
        <w:r w:rsidR="00F45B19" w:rsidRPr="00615035">
          <w:rPr>
            <w:sz w:val="28"/>
            <w:szCs w:val="28"/>
          </w:rPr>
          <w:t>40 см</w:t>
        </w:r>
      </w:smartTag>
      <w:r w:rsidR="00F45B19" w:rsidRPr="00615035">
        <w:rPr>
          <w:sz w:val="28"/>
          <w:szCs w:val="28"/>
        </w:rPr>
        <w:t>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наиболее распространенных в промышленном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горючих веществ приведена в таблице П3.1. В случае, если вещество не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сено в классификацию, его следует классифицировать по аналогии с имеющим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в списке веществами, а при отсутствии информации о свойствах данного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щества, его следует отнести к классу 1, т.е. рассматривать наиболее опасный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Pr="00615035" w:rsidRDefault="00F45B19">
      <w:pPr>
        <w:jc w:val="right"/>
        <w:rPr>
          <w:sz w:val="28"/>
          <w:szCs w:val="28"/>
        </w:rPr>
      </w:pPr>
      <w:r w:rsidRPr="00615035">
        <w:rPr>
          <w:sz w:val="28"/>
          <w:szCs w:val="28"/>
        </w:rPr>
        <w:t>Таблица П3.1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2436"/>
        <w:gridCol w:w="2357"/>
        <w:gridCol w:w="2024"/>
      </w:tblGrid>
      <w:tr w:rsidR="00F45B19">
        <w:tblPrEx>
          <w:tblCellMar>
            <w:top w:w="0" w:type="dxa"/>
            <w:bottom w:w="0" w:type="dxa"/>
          </w:tblCellMar>
        </w:tblPrEx>
        <w:trPr>
          <w:trHeight w:val="317"/>
          <w:tblHeader/>
          <w:jc w:val="center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5B19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1</w:t>
            </w:r>
          </w:p>
        </w:tc>
        <w:tc>
          <w:tcPr>
            <w:tcW w:w="24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5B19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2</w:t>
            </w:r>
          </w:p>
        </w:tc>
        <w:tc>
          <w:tcPr>
            <w:tcW w:w="23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5B19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3</w:t>
            </w:r>
          </w:p>
        </w:tc>
        <w:tc>
          <w:tcPr>
            <w:tcW w:w="20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45B19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Винилацет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зин</w:t>
            </w:r>
          </w:p>
          <w:p w:rsidR="00F45B19" w:rsidRDefault="00F45B19">
            <w:pPr>
              <w:tabs>
                <w:tab w:val="right" w:pos="6237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Изопропи</w:t>
            </w:r>
            <w:r>
              <w:rPr>
                <w:spacing w:val="-4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нитрат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Метилацет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Окись проп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лена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Окись этил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Этилни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рат</w:t>
            </w:r>
          </w:p>
        </w:tc>
        <w:tc>
          <w:tcPr>
            <w:tcW w:w="243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Акрилони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рил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ин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1,3-Пент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Эфиры: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диметил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дивинил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метилбутил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pacing w:val="-8"/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фракция легких углевод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родов</w:t>
            </w:r>
          </w:p>
        </w:tc>
        <w:tc>
          <w:tcPr>
            <w:tcW w:w="23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Ацетал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дегид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Ацетон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Винилац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тат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хлорид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Метилац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тат</w:t>
            </w:r>
          </w:p>
          <w:p w:rsidR="00F45B19" w:rsidRDefault="00F45B19">
            <w:pPr>
              <w:tabs>
                <w:tab w:val="right" w:pos="6237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Метилбути</w:t>
            </w:r>
            <w:r>
              <w:rPr>
                <w:spacing w:val="-4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кетон</w:t>
            </w:r>
          </w:p>
          <w:p w:rsidR="00F45B19" w:rsidRDefault="00F45B19">
            <w:pPr>
              <w:tabs>
                <w:tab w:val="right" w:pos="6237"/>
              </w:tabs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Метилпропилк</w:t>
            </w:r>
            <w:r>
              <w:rPr>
                <w:spacing w:val="-10"/>
                <w:sz w:val="28"/>
                <w:szCs w:val="28"/>
              </w:rPr>
              <w:t>е</w:t>
            </w:r>
            <w:r>
              <w:rPr>
                <w:spacing w:val="-10"/>
                <w:sz w:val="28"/>
                <w:szCs w:val="28"/>
              </w:rPr>
              <w:t>тон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Метилэтилк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Пиридин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Спирты: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метиловый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этиловый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пропил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амиловый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изобутил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изопропил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Циклоге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миат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рид</w:t>
            </w:r>
          </w:p>
        </w:tc>
        <w:tc>
          <w:tcPr>
            <w:tcW w:w="2024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</w:tcPr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Бензол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о-Дихлорбензол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Додекан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Метилбензол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Метилмерка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тан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рид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Окись 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рода</w:t>
            </w:r>
          </w:p>
          <w:p w:rsidR="00F45B19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бензол</w:t>
            </w:r>
          </w:p>
        </w:tc>
      </w:tr>
    </w:tbl>
    <w:p w:rsidR="00F45B19" w:rsidRDefault="00F45B19">
      <w:pPr>
        <w:jc w:val="right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оценке масштабов поражения волнами давления </w:t>
      </w:r>
      <w:r w:rsidR="00615035">
        <w:rPr>
          <w:sz w:val="28"/>
          <w:szCs w:val="28"/>
        </w:rPr>
        <w:t>должно учит</w:t>
      </w:r>
      <w:r w:rsidR="00615035">
        <w:rPr>
          <w:sz w:val="28"/>
          <w:szCs w:val="28"/>
        </w:rPr>
        <w:t>ы</w:t>
      </w:r>
      <w:r w:rsidR="00615035">
        <w:rPr>
          <w:sz w:val="28"/>
          <w:szCs w:val="28"/>
        </w:rPr>
        <w:t xml:space="preserve">ваться </w:t>
      </w:r>
      <w:r>
        <w:rPr>
          <w:sz w:val="28"/>
          <w:szCs w:val="28"/>
        </w:rPr>
        <w:t>различие химических соединений по теплоте сгорания,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зуемой для расчета полного запаса энерговыделения. Для типичных углеводородов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 в расчет значение удельной теплоты сгорания 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  <w:vertAlign w:val="subscript"/>
        </w:rPr>
        <w:t xml:space="preserve">УД0 </w:t>
      </w:r>
      <w:r>
        <w:rPr>
          <w:sz w:val="28"/>
          <w:szCs w:val="28"/>
        </w:rPr>
        <w:t>= 44 МДж/кг. Для иных горючих веществ в расчетах используется удельное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говыделение 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  <w:vertAlign w:val="subscript"/>
        </w:rPr>
        <w:t xml:space="preserve">УД </w:t>
      </w:r>
      <w:r>
        <w:rPr>
          <w:sz w:val="28"/>
          <w:szCs w:val="28"/>
        </w:rPr>
        <w:t>=β</w:t>
      </w:r>
      <w:r>
        <w:rPr>
          <w:i/>
          <w:sz w:val="28"/>
          <w:szCs w:val="28"/>
        </w:rPr>
        <w:t xml:space="preserve"> Е</w:t>
      </w:r>
      <w:r>
        <w:rPr>
          <w:i/>
          <w:sz w:val="28"/>
          <w:szCs w:val="28"/>
          <w:vertAlign w:val="subscript"/>
        </w:rPr>
        <w:t>УД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 Здесь β - корректировочный параметр. Для условно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деленных классов горючих веществ величины параметра β представлены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П3.2.</w:t>
      </w: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615035" w:rsidRDefault="00615035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Pr="00615035" w:rsidRDefault="00F45B19">
      <w:pPr>
        <w:ind w:firstLine="1134"/>
        <w:jc w:val="right"/>
        <w:rPr>
          <w:sz w:val="28"/>
          <w:szCs w:val="28"/>
        </w:rPr>
      </w:pPr>
      <w:r w:rsidRPr="00615035">
        <w:rPr>
          <w:sz w:val="28"/>
          <w:szCs w:val="28"/>
        </w:rPr>
        <w:t>Таблица П3.2</w:t>
      </w:r>
    </w:p>
    <w:tbl>
      <w:tblPr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941"/>
        <w:gridCol w:w="3868"/>
        <w:gridCol w:w="938"/>
      </w:tblGrid>
      <w:tr w:rsidR="00F45B19" w:rsidRPr="0061503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Классы горючих веществ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β</w:t>
            </w:r>
          </w:p>
        </w:tc>
        <w:tc>
          <w:tcPr>
            <w:tcW w:w="386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Классы горючих в</w:t>
            </w:r>
            <w:r w:rsidRPr="00615035">
              <w:rPr>
                <w:sz w:val="28"/>
                <w:szCs w:val="28"/>
              </w:rPr>
              <w:t>е</w:t>
            </w:r>
            <w:r w:rsidRPr="00615035">
              <w:rPr>
                <w:sz w:val="28"/>
                <w:szCs w:val="28"/>
              </w:rPr>
              <w:t>ществ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β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 xml:space="preserve">               Класс 1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 xml:space="preserve">               Класс 3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Ацетилен</w:t>
            </w:r>
          </w:p>
        </w:tc>
        <w:tc>
          <w:tcPr>
            <w:tcW w:w="94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1,1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Кумол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0,84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Метилацетилен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1,05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Метиламин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0,70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Винилацетилен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1,03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Спирты: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Окись этилена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0,62</w:t>
            </w:r>
          </w:p>
        </w:tc>
        <w:tc>
          <w:tcPr>
            <w:tcW w:w="38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45B19" w:rsidRPr="00615035" w:rsidRDefault="00546796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</w:t>
            </w:r>
            <w:r w:rsidR="00F45B19" w:rsidRPr="00615035">
              <w:rPr>
                <w:sz w:val="28"/>
                <w:szCs w:val="28"/>
              </w:rPr>
              <w:t>етиловый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0,45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Гидразин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0,44</w:t>
            </w:r>
          </w:p>
        </w:tc>
        <w:tc>
          <w:tcPr>
            <w:tcW w:w="38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45B19" w:rsidRPr="00615035" w:rsidRDefault="00546796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Э</w:t>
            </w:r>
            <w:r w:rsidR="00F45B19" w:rsidRPr="00615035">
              <w:rPr>
                <w:sz w:val="28"/>
                <w:szCs w:val="28"/>
              </w:rPr>
              <w:t>тиловый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Изопропи</w:t>
            </w:r>
            <w:r w:rsidRPr="00615035">
              <w:rPr>
                <w:sz w:val="28"/>
                <w:szCs w:val="28"/>
              </w:rPr>
              <w:t>л</w:t>
            </w:r>
            <w:r w:rsidRPr="00615035">
              <w:rPr>
                <w:sz w:val="28"/>
                <w:szCs w:val="28"/>
              </w:rPr>
              <w:t>нитрат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0,41</w:t>
            </w:r>
          </w:p>
        </w:tc>
        <w:tc>
          <w:tcPr>
            <w:tcW w:w="38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45B19" w:rsidRPr="00615035" w:rsidRDefault="00546796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П</w:t>
            </w:r>
            <w:r w:rsidR="00F45B19" w:rsidRPr="00615035">
              <w:rPr>
                <w:sz w:val="28"/>
                <w:szCs w:val="28"/>
              </w:rPr>
              <w:t>ропиловый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0,69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Этилнитрат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0,30</w:t>
            </w:r>
          </w:p>
        </w:tc>
        <w:tc>
          <w:tcPr>
            <w:tcW w:w="3868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546796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А</w:t>
            </w:r>
            <w:r w:rsidR="00F45B19" w:rsidRPr="00615035">
              <w:rPr>
                <w:sz w:val="28"/>
                <w:szCs w:val="28"/>
              </w:rPr>
              <w:t>миловый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0,79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Водород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2,73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Циклогексан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Нитрометан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0,25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Ацетальальд</w:t>
            </w:r>
            <w:r w:rsidRPr="00615035">
              <w:rPr>
                <w:sz w:val="28"/>
                <w:szCs w:val="28"/>
              </w:rPr>
              <w:t>е</w:t>
            </w:r>
            <w:r w:rsidRPr="00615035">
              <w:rPr>
                <w:sz w:val="28"/>
                <w:szCs w:val="28"/>
              </w:rPr>
              <w:t>гид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0,56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 xml:space="preserve">               Класс 2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Винилацетат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0,51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Этилен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1,07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Бензин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Диэтилэфир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0,77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Гексан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Дивинилэфир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0,77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Изооктан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Окись проп</w:t>
            </w:r>
            <w:r w:rsidRPr="00615035">
              <w:rPr>
                <w:sz w:val="28"/>
                <w:szCs w:val="28"/>
              </w:rPr>
              <w:t>и</w:t>
            </w:r>
            <w:r w:rsidRPr="00615035">
              <w:rPr>
                <w:sz w:val="28"/>
                <w:szCs w:val="28"/>
              </w:rPr>
              <w:t>лена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Пиридин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0,77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Акролеин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0,62</w:t>
            </w:r>
          </w:p>
        </w:tc>
        <w:tc>
          <w:tcPr>
            <w:tcW w:w="38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Циклопропан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Сероуглерод</w:t>
            </w:r>
          </w:p>
        </w:tc>
        <w:tc>
          <w:tcPr>
            <w:tcW w:w="94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0,32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Этиламин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0,80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Бутан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Класс 4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Бутилен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Бутадиен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Метан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1,14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1,3-Пентадиен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Трихлорэтан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0,15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Этан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Метилхлорид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0,12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Диметилэфир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0,66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Бензол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Диизопроп</w:t>
            </w:r>
            <w:r w:rsidRPr="00615035">
              <w:rPr>
                <w:sz w:val="28"/>
                <w:szCs w:val="28"/>
              </w:rPr>
              <w:t>и</w:t>
            </w:r>
            <w:r w:rsidRPr="00615035">
              <w:rPr>
                <w:sz w:val="28"/>
                <w:szCs w:val="28"/>
              </w:rPr>
              <w:t>ловый эфир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0,82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Декан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ШФЛУ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Додекан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Пропилен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Метилбензол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Пропан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Метилмерка</w:t>
            </w:r>
            <w:r w:rsidRPr="00615035">
              <w:rPr>
                <w:sz w:val="28"/>
                <w:szCs w:val="28"/>
              </w:rPr>
              <w:t>п</w:t>
            </w:r>
            <w:r w:rsidRPr="00615035">
              <w:rPr>
                <w:sz w:val="28"/>
                <w:szCs w:val="28"/>
              </w:rPr>
              <w:t>тан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0,53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 xml:space="preserve">               Класс 3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Окись углерода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0,23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Винилхлорид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0,42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Дихлорэтан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0,24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Сероводород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0,34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Дихлорбензол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0,42</w:t>
            </w:r>
          </w:p>
        </w:tc>
      </w:tr>
      <w:tr w:rsidR="00F45B19" w:rsidRPr="00615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Ацетон</w:t>
            </w:r>
          </w:p>
        </w:tc>
        <w:tc>
          <w:tcPr>
            <w:tcW w:w="941" w:type="dxa"/>
            <w:tcBorders>
              <w:righ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0,65</w:t>
            </w:r>
          </w:p>
        </w:tc>
        <w:tc>
          <w:tcPr>
            <w:tcW w:w="3868" w:type="dxa"/>
            <w:tcBorders>
              <w:left w:val="double" w:sz="4" w:space="0" w:color="auto"/>
            </w:tcBorders>
            <w:vAlign w:val="center"/>
          </w:tcPr>
          <w:p w:rsidR="00F45B19" w:rsidRPr="00615035" w:rsidRDefault="00F45B19">
            <w:pPr>
              <w:tabs>
                <w:tab w:val="right" w:pos="6237"/>
              </w:tabs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Трихлорэтан</w:t>
            </w:r>
          </w:p>
        </w:tc>
        <w:tc>
          <w:tcPr>
            <w:tcW w:w="938" w:type="dxa"/>
            <w:vAlign w:val="center"/>
          </w:tcPr>
          <w:p w:rsidR="00F45B19" w:rsidRPr="00615035" w:rsidRDefault="00F45B19">
            <w:pPr>
              <w:tabs>
                <w:tab w:val="right" w:pos="6237"/>
              </w:tabs>
              <w:jc w:val="center"/>
              <w:rPr>
                <w:sz w:val="28"/>
                <w:szCs w:val="28"/>
              </w:rPr>
            </w:pPr>
            <w:r w:rsidRPr="00615035">
              <w:rPr>
                <w:sz w:val="28"/>
                <w:szCs w:val="28"/>
              </w:rPr>
              <w:t>0,14</w:t>
            </w:r>
          </w:p>
        </w:tc>
      </w:tr>
    </w:tbl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Классификация окружающего пространства</w:t>
      </w:r>
      <w:r>
        <w:rPr>
          <w:b/>
          <w:snapToGrid w:val="0"/>
          <w:sz w:val="28"/>
          <w:szCs w:val="28"/>
        </w:rPr>
        <w:br/>
        <w:t>по степени загроможде</w:t>
      </w:r>
      <w:r>
        <w:rPr>
          <w:b/>
          <w:snapToGrid w:val="0"/>
          <w:sz w:val="28"/>
          <w:szCs w:val="28"/>
        </w:rPr>
        <w:t>н</w:t>
      </w:r>
      <w:r>
        <w:rPr>
          <w:b/>
          <w:snapToGrid w:val="0"/>
          <w:sz w:val="28"/>
          <w:szCs w:val="28"/>
        </w:rPr>
        <w:t>ности</w:t>
      </w:r>
    </w:p>
    <w:p w:rsidR="00F45B19" w:rsidRDefault="00F45B19">
      <w:pPr>
        <w:ind w:firstLine="720"/>
        <w:jc w:val="center"/>
        <w:rPr>
          <w:snapToGrid w:val="0"/>
          <w:sz w:val="28"/>
          <w:szCs w:val="28"/>
        </w:rPr>
      </w:pPr>
    </w:p>
    <w:p w:rsidR="00A87C05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87C05">
        <w:rPr>
          <w:sz w:val="28"/>
          <w:szCs w:val="28"/>
        </w:rPr>
        <w:t>Х</w:t>
      </w:r>
      <w:r w:rsidR="00A87C05" w:rsidRPr="003979F3">
        <w:rPr>
          <w:sz w:val="28"/>
          <w:szCs w:val="28"/>
        </w:rPr>
        <w:t>арактер</w:t>
      </w:r>
      <w:r w:rsidR="00A87C05">
        <w:rPr>
          <w:sz w:val="28"/>
          <w:szCs w:val="28"/>
        </w:rPr>
        <w:t>ом</w:t>
      </w:r>
      <w:r w:rsidR="00A87C05" w:rsidRPr="003979F3">
        <w:rPr>
          <w:sz w:val="28"/>
          <w:szCs w:val="28"/>
        </w:rPr>
        <w:t xml:space="preserve"> загроможденности окружающего пространства в знач</w:t>
      </w:r>
      <w:r w:rsidR="00A87C05" w:rsidRPr="003979F3">
        <w:rPr>
          <w:sz w:val="28"/>
          <w:szCs w:val="28"/>
        </w:rPr>
        <w:t>и</w:t>
      </w:r>
      <w:r w:rsidR="00A87C05" w:rsidRPr="003979F3">
        <w:rPr>
          <w:sz w:val="28"/>
          <w:szCs w:val="28"/>
        </w:rPr>
        <w:t>тельной степени определяет</w:t>
      </w:r>
      <w:r w:rsidR="00A87C05">
        <w:rPr>
          <w:sz w:val="28"/>
          <w:szCs w:val="28"/>
        </w:rPr>
        <w:t>ся</w:t>
      </w:r>
      <w:r w:rsidR="00A87C05" w:rsidRPr="003979F3">
        <w:rPr>
          <w:sz w:val="28"/>
          <w:szCs w:val="28"/>
        </w:rPr>
        <w:t xml:space="preserve"> скорость распространения пламени при сгорании облака и, следовательно, параметры волны </w:t>
      </w:r>
      <w:r w:rsidR="00A87C05">
        <w:rPr>
          <w:sz w:val="28"/>
          <w:szCs w:val="28"/>
        </w:rPr>
        <w:t>давления.</w:t>
      </w:r>
      <w:r w:rsidR="00A87C05" w:rsidRPr="003979F3">
        <w:rPr>
          <w:sz w:val="28"/>
          <w:szCs w:val="28"/>
        </w:rPr>
        <w:t xml:space="preserve"> </w:t>
      </w:r>
      <w:r w:rsidR="00A87C05">
        <w:rPr>
          <w:sz w:val="28"/>
          <w:szCs w:val="28"/>
        </w:rPr>
        <w:t>Х</w:t>
      </w:r>
      <w:r w:rsidR="00A87C05" w:rsidRPr="003979F3">
        <w:rPr>
          <w:sz w:val="28"/>
          <w:szCs w:val="28"/>
        </w:rPr>
        <w:t>арактеристики загромо</w:t>
      </w:r>
      <w:r w:rsidR="00A87C05" w:rsidRPr="003979F3">
        <w:rPr>
          <w:sz w:val="28"/>
          <w:szCs w:val="28"/>
        </w:rPr>
        <w:t>ж</w:t>
      </w:r>
      <w:r w:rsidR="00A87C05" w:rsidRPr="003979F3">
        <w:rPr>
          <w:sz w:val="28"/>
          <w:szCs w:val="28"/>
        </w:rPr>
        <w:t>денности окружающего простра</w:t>
      </w:r>
      <w:r w:rsidR="00A87C05" w:rsidRPr="003979F3">
        <w:rPr>
          <w:sz w:val="28"/>
          <w:szCs w:val="28"/>
        </w:rPr>
        <w:t>н</w:t>
      </w:r>
      <w:r w:rsidR="00A87C05" w:rsidRPr="003979F3">
        <w:rPr>
          <w:sz w:val="28"/>
          <w:szCs w:val="28"/>
        </w:rPr>
        <w:t>ства  раздел</w:t>
      </w:r>
      <w:r w:rsidR="00A87C05">
        <w:rPr>
          <w:sz w:val="28"/>
          <w:szCs w:val="28"/>
        </w:rPr>
        <w:t xml:space="preserve">яются </w:t>
      </w:r>
      <w:r w:rsidR="00A87C05" w:rsidRPr="003979F3">
        <w:rPr>
          <w:sz w:val="28"/>
          <w:szCs w:val="28"/>
        </w:rPr>
        <w:t>на четыре класса</w:t>
      </w:r>
      <w:r w:rsidR="00546796">
        <w:rPr>
          <w:sz w:val="28"/>
          <w:szCs w:val="28"/>
        </w:rPr>
        <w:t>: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45B19" w:rsidRPr="008F32C7">
        <w:rPr>
          <w:sz w:val="28"/>
          <w:szCs w:val="28"/>
        </w:rPr>
        <w:t xml:space="preserve">ласс </w:t>
      </w:r>
      <w:r w:rsidR="00F45B19" w:rsidRPr="008F32C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</w:t>
      </w:r>
      <w:r w:rsidR="00F45B19" w:rsidRPr="008F32C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45B19" w:rsidRPr="008F32C7">
        <w:rPr>
          <w:sz w:val="28"/>
          <w:szCs w:val="28"/>
        </w:rPr>
        <w:t>аличие длинных труб, полостей, каверн, заполненных горючей смесью, при сгорании которой возможно ожидать формирование турбулентных струй продуктов сгорания, имеющих размеры не менее трех размеров детонац</w:t>
      </w:r>
      <w:r w:rsidR="00F45B19" w:rsidRPr="008F32C7">
        <w:rPr>
          <w:sz w:val="28"/>
          <w:szCs w:val="28"/>
        </w:rPr>
        <w:t>и</w:t>
      </w:r>
      <w:r w:rsidR="00F45B19" w:rsidRPr="008F32C7">
        <w:rPr>
          <w:sz w:val="28"/>
          <w:szCs w:val="28"/>
        </w:rPr>
        <w:t>онной ячейки данной смеси. Если размер детонационной ячейки для данной см</w:t>
      </w:r>
      <w:r w:rsidR="00F45B19" w:rsidRPr="008F32C7">
        <w:rPr>
          <w:sz w:val="28"/>
          <w:szCs w:val="28"/>
        </w:rPr>
        <w:t>е</w:t>
      </w:r>
      <w:r w:rsidR="00F45B19" w:rsidRPr="008F32C7">
        <w:rPr>
          <w:sz w:val="28"/>
          <w:szCs w:val="28"/>
        </w:rPr>
        <w:t>си не известен, то минимальный характерный размер струй принимается ра</w:t>
      </w:r>
      <w:r w:rsidR="00F45B19" w:rsidRPr="008F32C7">
        <w:rPr>
          <w:sz w:val="28"/>
          <w:szCs w:val="28"/>
        </w:rPr>
        <w:t>в</w:t>
      </w:r>
      <w:r w:rsidR="00F45B19" w:rsidRPr="008F32C7">
        <w:rPr>
          <w:sz w:val="28"/>
          <w:szCs w:val="28"/>
        </w:rPr>
        <w:t xml:space="preserve">ным </w:t>
      </w:r>
      <w:smartTag w:uri="urn:schemas-microsoft-com:office:smarttags" w:element="metricconverter">
        <w:smartTagPr>
          <w:attr w:name="ProductID" w:val="5 см"/>
        </w:smartTagPr>
        <w:r w:rsidR="00F45B19" w:rsidRPr="008F32C7">
          <w:rPr>
            <w:sz w:val="28"/>
            <w:szCs w:val="28"/>
          </w:rPr>
          <w:t>5 см</w:t>
        </w:r>
      </w:smartTag>
      <w:r w:rsidR="00F45B19" w:rsidRPr="008F32C7">
        <w:rPr>
          <w:sz w:val="28"/>
          <w:szCs w:val="28"/>
        </w:rPr>
        <w:t xml:space="preserve"> для веществ класса 1, </w:t>
      </w:r>
      <w:smartTag w:uri="urn:schemas-microsoft-com:office:smarttags" w:element="metricconverter">
        <w:smartTagPr>
          <w:attr w:name="ProductID" w:val="20 см"/>
        </w:smartTagPr>
        <w:r w:rsidR="00F45B19" w:rsidRPr="008F32C7">
          <w:rPr>
            <w:sz w:val="28"/>
            <w:szCs w:val="28"/>
          </w:rPr>
          <w:t>20 см</w:t>
        </w:r>
      </w:smartTag>
      <w:r w:rsidR="00F45B19" w:rsidRPr="008F32C7">
        <w:rPr>
          <w:sz w:val="28"/>
          <w:szCs w:val="28"/>
        </w:rPr>
        <w:t xml:space="preserve"> для веществ класса 2, </w:t>
      </w:r>
      <w:smartTag w:uri="urn:schemas-microsoft-com:office:smarttags" w:element="metricconverter">
        <w:smartTagPr>
          <w:attr w:name="ProductID" w:val="50 см"/>
        </w:smartTagPr>
        <w:r w:rsidR="00F45B19" w:rsidRPr="008F32C7">
          <w:rPr>
            <w:sz w:val="28"/>
            <w:szCs w:val="28"/>
          </w:rPr>
          <w:t>50 см</w:t>
        </w:r>
      </w:smartTag>
      <w:r w:rsidR="00F45B19" w:rsidRPr="008F32C7">
        <w:rPr>
          <w:sz w:val="28"/>
          <w:szCs w:val="28"/>
        </w:rPr>
        <w:t xml:space="preserve"> для веществ класса 3 и </w:t>
      </w:r>
      <w:smartTag w:uri="urn:schemas-microsoft-com:office:smarttags" w:element="metricconverter">
        <w:smartTagPr>
          <w:attr w:name="ProductID" w:val="150 см"/>
        </w:smartTagPr>
        <w:r w:rsidR="00F45B19" w:rsidRPr="008F32C7">
          <w:rPr>
            <w:sz w:val="28"/>
            <w:szCs w:val="28"/>
          </w:rPr>
          <w:t>150 см</w:t>
        </w:r>
      </w:smartTag>
      <w:r w:rsidR="00F45B19" w:rsidRPr="008F32C7">
        <w:rPr>
          <w:sz w:val="28"/>
          <w:szCs w:val="28"/>
        </w:rPr>
        <w:t xml:space="preserve"> для веществ класса 4</w:t>
      </w:r>
      <w:r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 xml:space="preserve">ласс </w:t>
      </w:r>
      <w:r w:rsidR="00F45B19" w:rsidRPr="008F32C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с</w:t>
      </w:r>
      <w:r w:rsidR="00F45B19" w:rsidRPr="008F32C7">
        <w:rPr>
          <w:sz w:val="28"/>
          <w:szCs w:val="28"/>
        </w:rPr>
        <w:t>ильно загроможденное пространство: наличие полузамкнутых объемов высокая плотность размещения технологического оборудования, лес, большое количество повт</w:t>
      </w:r>
      <w:r w:rsidR="00F45B19" w:rsidRPr="008F32C7">
        <w:rPr>
          <w:sz w:val="28"/>
          <w:szCs w:val="28"/>
        </w:rPr>
        <w:t>о</w:t>
      </w:r>
      <w:r w:rsidR="00F45B19" w:rsidRPr="008F32C7">
        <w:rPr>
          <w:sz w:val="28"/>
          <w:szCs w:val="28"/>
        </w:rPr>
        <w:t>ряющихся препятствий</w:t>
      </w:r>
      <w:r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 xml:space="preserve">ласс </w:t>
      </w:r>
      <w:r w:rsidR="00F45B19" w:rsidRPr="008F32C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с</w:t>
      </w:r>
      <w:r w:rsidR="00F45B19" w:rsidRPr="008F32C7">
        <w:rPr>
          <w:sz w:val="28"/>
          <w:szCs w:val="28"/>
        </w:rPr>
        <w:t>редне загроможденное пространство: отдельно стоящие техн</w:t>
      </w:r>
      <w:r w:rsidR="00F45B19" w:rsidRPr="008F32C7">
        <w:rPr>
          <w:sz w:val="28"/>
          <w:szCs w:val="28"/>
        </w:rPr>
        <w:t>о</w:t>
      </w:r>
      <w:r w:rsidR="00F45B19" w:rsidRPr="008F32C7">
        <w:rPr>
          <w:sz w:val="28"/>
          <w:szCs w:val="28"/>
        </w:rPr>
        <w:t>логические у</w:t>
      </w:r>
      <w:r w:rsidR="00F45B19" w:rsidRPr="008F32C7">
        <w:rPr>
          <w:sz w:val="28"/>
          <w:szCs w:val="28"/>
        </w:rPr>
        <w:t>с</w:t>
      </w:r>
      <w:r w:rsidR="00F45B19" w:rsidRPr="008F32C7">
        <w:rPr>
          <w:sz w:val="28"/>
          <w:szCs w:val="28"/>
        </w:rPr>
        <w:t>тановки, резервуарный парк</w:t>
      </w:r>
      <w:r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 xml:space="preserve">ласс </w:t>
      </w:r>
      <w:r w:rsidR="00F45B19" w:rsidRPr="008F32C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 с</w:t>
      </w:r>
      <w:r w:rsidR="00F45B19" w:rsidRPr="008F32C7">
        <w:rPr>
          <w:sz w:val="28"/>
          <w:szCs w:val="28"/>
        </w:rPr>
        <w:t>лабо загромождение и свободное пространство.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Классификация режимов сгорания облака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Для оценки воздействия сгорания облака возможные режимы сгорания раз</w:t>
      </w:r>
      <w:r w:rsidR="008F32C7">
        <w:rPr>
          <w:sz w:val="28"/>
          <w:szCs w:val="28"/>
        </w:rPr>
        <w:t xml:space="preserve">деляются </w:t>
      </w:r>
      <w:r>
        <w:rPr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>шесть классов по диапазонам скоростей их распространения</w:t>
      </w:r>
      <w:r w:rsidR="008F32C7">
        <w:rPr>
          <w:spacing w:val="-2"/>
          <w:sz w:val="28"/>
          <w:szCs w:val="28"/>
        </w:rPr>
        <w:t xml:space="preserve"> сл</w:t>
      </w:r>
      <w:r w:rsidR="008F32C7">
        <w:rPr>
          <w:spacing w:val="-2"/>
          <w:sz w:val="28"/>
          <w:szCs w:val="28"/>
        </w:rPr>
        <w:t>е</w:t>
      </w:r>
      <w:r w:rsidR="008F32C7">
        <w:rPr>
          <w:spacing w:val="-2"/>
          <w:sz w:val="28"/>
          <w:szCs w:val="28"/>
        </w:rPr>
        <w:t>дующим образом: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1</w:t>
      </w:r>
      <w:r w:rsidRPr="008F32C7">
        <w:rPr>
          <w:sz w:val="28"/>
          <w:szCs w:val="28"/>
        </w:rPr>
        <w:t xml:space="preserve"> - д</w:t>
      </w:r>
      <w:r w:rsidR="00F45B19" w:rsidRPr="008F32C7">
        <w:rPr>
          <w:sz w:val="28"/>
          <w:szCs w:val="28"/>
        </w:rPr>
        <w:t>етонация или горение со скоростью фронта пламени 500 м/с и более</w:t>
      </w:r>
      <w:r w:rsidRPr="008F32C7"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2</w:t>
      </w:r>
      <w:r w:rsidRPr="008F32C7">
        <w:rPr>
          <w:sz w:val="28"/>
          <w:szCs w:val="28"/>
        </w:rPr>
        <w:t xml:space="preserve"> - д</w:t>
      </w:r>
      <w:r w:rsidR="00F45B19" w:rsidRPr="008F32C7">
        <w:rPr>
          <w:sz w:val="28"/>
          <w:szCs w:val="28"/>
        </w:rPr>
        <w:t>ефлаграция, скорость фронта пламени 300 - 500 м/с</w:t>
      </w:r>
      <w:r w:rsidRPr="008F32C7"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 3</w:t>
      </w:r>
      <w:r w:rsidRPr="008F32C7">
        <w:rPr>
          <w:sz w:val="28"/>
          <w:szCs w:val="28"/>
        </w:rPr>
        <w:t xml:space="preserve"> - д</w:t>
      </w:r>
      <w:r w:rsidR="00F45B19" w:rsidRPr="008F32C7">
        <w:rPr>
          <w:sz w:val="28"/>
          <w:szCs w:val="28"/>
        </w:rPr>
        <w:t>ефлаграция, скорость фронта пламени 200 - 300 м/с</w:t>
      </w:r>
      <w:r w:rsidRPr="008F32C7"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 4</w:t>
      </w:r>
      <w:r w:rsidRPr="008F32C7">
        <w:rPr>
          <w:sz w:val="28"/>
          <w:szCs w:val="28"/>
        </w:rPr>
        <w:t xml:space="preserve"> - д</w:t>
      </w:r>
      <w:r w:rsidR="00F45B19" w:rsidRPr="008F32C7">
        <w:rPr>
          <w:sz w:val="28"/>
          <w:szCs w:val="28"/>
        </w:rPr>
        <w:t>ефлаграция, скорость фронта пламени 150 - 200 м/с</w:t>
      </w:r>
      <w:r w:rsidRPr="008F32C7"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 5</w:t>
      </w:r>
      <w:r w:rsidRPr="008F32C7">
        <w:rPr>
          <w:sz w:val="28"/>
          <w:szCs w:val="28"/>
        </w:rPr>
        <w:t xml:space="preserve"> -</w:t>
      </w:r>
      <w:r w:rsidR="00F45B19" w:rsidRPr="008F32C7">
        <w:rPr>
          <w:sz w:val="28"/>
          <w:szCs w:val="28"/>
        </w:rPr>
        <w:t xml:space="preserve"> </w:t>
      </w:r>
      <w:r w:rsidRPr="008F32C7">
        <w:rPr>
          <w:sz w:val="28"/>
          <w:szCs w:val="28"/>
        </w:rPr>
        <w:t>д</w:t>
      </w:r>
      <w:r w:rsidR="00F45B19" w:rsidRPr="008F32C7">
        <w:rPr>
          <w:sz w:val="28"/>
          <w:szCs w:val="28"/>
        </w:rPr>
        <w:t>ефлаграция, скорость фронта пламени определяется по форм</w:t>
      </w:r>
      <w:r w:rsidR="00F45B19" w:rsidRPr="008F32C7">
        <w:rPr>
          <w:sz w:val="28"/>
          <w:szCs w:val="28"/>
        </w:rPr>
        <w:t>у</w:t>
      </w:r>
      <w:r w:rsidR="00F45B19" w:rsidRPr="008F32C7">
        <w:rPr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 = k</w:t>
      </w:r>
      <w:r>
        <w:rPr>
          <w:i/>
          <w:sz w:val="28"/>
          <w:szCs w:val="28"/>
          <w:vertAlign w:val="subscript"/>
          <w:lang w:val="en-US"/>
        </w:rPr>
        <w:t>1</w:t>
      </w:r>
      <w:r>
        <w:rPr>
          <w:i/>
          <w:sz w:val="28"/>
          <w:szCs w:val="28"/>
          <w:lang w:val="en-US"/>
        </w:rPr>
        <w:t>∙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perscript"/>
          <w:lang w:val="en-US"/>
        </w:rPr>
        <w:t>1/6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3.37)</w:t>
      </w: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константа, равная  43;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5467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масса горючего вещества, содержащегося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лаке, кг</w:t>
      </w:r>
      <w:r w:rsidR="008F32C7">
        <w:rPr>
          <w:sz w:val="28"/>
          <w:szCs w:val="28"/>
        </w:rPr>
        <w:t>;</w:t>
      </w:r>
    </w:p>
    <w:p w:rsidR="00F45B19" w:rsidRPr="008F32C7" w:rsidRDefault="008F32C7">
      <w:pPr>
        <w:ind w:firstLine="720"/>
        <w:jc w:val="both"/>
        <w:rPr>
          <w:sz w:val="28"/>
          <w:szCs w:val="28"/>
        </w:rPr>
      </w:pPr>
      <w:r w:rsidRPr="008F32C7">
        <w:rPr>
          <w:sz w:val="28"/>
          <w:szCs w:val="28"/>
        </w:rPr>
        <w:t>к</w:t>
      </w:r>
      <w:r w:rsidR="00F45B19" w:rsidRPr="008F32C7">
        <w:rPr>
          <w:sz w:val="28"/>
          <w:szCs w:val="28"/>
        </w:rPr>
        <w:t>ласс 6</w:t>
      </w:r>
      <w:r w:rsidRPr="008F32C7">
        <w:rPr>
          <w:sz w:val="28"/>
          <w:szCs w:val="28"/>
        </w:rPr>
        <w:t xml:space="preserve"> -</w:t>
      </w:r>
      <w:r w:rsidR="00F45B19" w:rsidRPr="008F32C7">
        <w:rPr>
          <w:sz w:val="28"/>
          <w:szCs w:val="28"/>
        </w:rPr>
        <w:t xml:space="preserve"> </w:t>
      </w:r>
      <w:r w:rsidRPr="008F32C7">
        <w:rPr>
          <w:sz w:val="28"/>
          <w:szCs w:val="28"/>
        </w:rPr>
        <w:t>д</w:t>
      </w:r>
      <w:r w:rsidR="00F45B19" w:rsidRPr="008F32C7">
        <w:rPr>
          <w:sz w:val="28"/>
          <w:szCs w:val="28"/>
        </w:rPr>
        <w:t>ефлаграция, скорость фронта пламени определяется по форм</w:t>
      </w:r>
      <w:r w:rsidR="00F45B19" w:rsidRPr="008F32C7">
        <w:rPr>
          <w:sz w:val="28"/>
          <w:szCs w:val="28"/>
        </w:rPr>
        <w:t>у</w:t>
      </w:r>
      <w:r w:rsidR="00F45B19" w:rsidRPr="008F32C7">
        <w:rPr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 = k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>∙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perscript"/>
          <w:lang w:val="en-US"/>
        </w:rPr>
        <w:t>1/6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3.38)</w:t>
      </w: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константа</w:t>
      </w:r>
      <w:r>
        <w:rPr>
          <w:snapToGrid w:val="0"/>
          <w:sz w:val="28"/>
          <w:szCs w:val="28"/>
        </w:rPr>
        <w:t xml:space="preserve">, равная </w:t>
      </w:r>
      <w:r>
        <w:rPr>
          <w:sz w:val="28"/>
          <w:szCs w:val="28"/>
        </w:rPr>
        <w:t>26;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5467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масса горючего вещества, содержащегося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лаке, кг. 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Ожидаемый режим сгорания облака определяется с помощью таблицы П3.3, в зависимости от класса горючего вещества и класса загроможденности окружающего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A87C05" w:rsidRDefault="00A87C05">
      <w:pPr>
        <w:ind w:firstLine="720"/>
        <w:jc w:val="both"/>
        <w:rPr>
          <w:sz w:val="28"/>
          <w:szCs w:val="28"/>
        </w:rPr>
      </w:pPr>
    </w:p>
    <w:p w:rsidR="00A87C05" w:rsidRDefault="00A87C05">
      <w:pPr>
        <w:ind w:firstLine="720"/>
        <w:jc w:val="both"/>
        <w:rPr>
          <w:sz w:val="28"/>
          <w:szCs w:val="28"/>
        </w:rPr>
      </w:pPr>
    </w:p>
    <w:p w:rsidR="00A87C05" w:rsidRDefault="00A87C05">
      <w:pPr>
        <w:ind w:firstLine="720"/>
        <w:jc w:val="both"/>
        <w:rPr>
          <w:sz w:val="28"/>
          <w:szCs w:val="28"/>
        </w:rPr>
      </w:pPr>
    </w:p>
    <w:p w:rsidR="00F45B19" w:rsidRPr="00A87C05" w:rsidRDefault="00F45B19">
      <w:pPr>
        <w:jc w:val="right"/>
        <w:rPr>
          <w:sz w:val="28"/>
          <w:szCs w:val="28"/>
        </w:rPr>
      </w:pPr>
      <w:r w:rsidRPr="00A87C05">
        <w:rPr>
          <w:sz w:val="28"/>
          <w:szCs w:val="28"/>
        </w:rPr>
        <w:lastRenderedPageBreak/>
        <w:t>Таблица П3.3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39"/>
        <w:gridCol w:w="1701"/>
        <w:gridCol w:w="1701"/>
        <w:gridCol w:w="1946"/>
      </w:tblGrid>
      <w:tr w:rsidR="00F45B19" w:rsidRPr="00A8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vAlign w:val="center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Класс горючего</w:t>
            </w:r>
            <w:r w:rsidRPr="00A87C05">
              <w:rPr>
                <w:sz w:val="28"/>
                <w:szCs w:val="28"/>
              </w:rPr>
              <w:br/>
              <w:t>вещ</w:t>
            </w:r>
            <w:r w:rsidRPr="00A87C05">
              <w:rPr>
                <w:sz w:val="28"/>
                <w:szCs w:val="28"/>
              </w:rPr>
              <w:t>е</w:t>
            </w:r>
            <w:r w:rsidRPr="00A87C05">
              <w:rPr>
                <w:sz w:val="28"/>
                <w:szCs w:val="28"/>
              </w:rPr>
              <w:t>ства</w:t>
            </w:r>
          </w:p>
        </w:tc>
        <w:tc>
          <w:tcPr>
            <w:tcW w:w="7087" w:type="dxa"/>
            <w:gridSpan w:val="4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Класс загроможденности окружающего пространс</w:t>
            </w:r>
            <w:r w:rsidRPr="00A87C05">
              <w:rPr>
                <w:sz w:val="28"/>
                <w:szCs w:val="28"/>
              </w:rPr>
              <w:t>т</w:t>
            </w:r>
            <w:r w:rsidRPr="00A87C05">
              <w:rPr>
                <w:sz w:val="28"/>
                <w:szCs w:val="28"/>
              </w:rPr>
              <w:t>ва</w:t>
            </w:r>
          </w:p>
        </w:tc>
      </w:tr>
      <w:tr w:rsidR="00F45B19" w:rsidRPr="00A8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</w:tcPr>
          <w:p w:rsidR="00F45B19" w:rsidRPr="00A87C05" w:rsidRDefault="00F45B19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  <w:lang w:val="en-US"/>
              </w:rPr>
            </w:pPr>
            <w:r w:rsidRPr="00A87C0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  <w:lang w:val="en-US"/>
              </w:rPr>
            </w:pPr>
            <w:r w:rsidRPr="00A87C0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  <w:lang w:val="en-US"/>
              </w:rPr>
            </w:pPr>
            <w:r w:rsidRPr="00A87C0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46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  <w:lang w:val="en-US"/>
              </w:rPr>
              <w:t>IV</w:t>
            </w:r>
          </w:p>
        </w:tc>
      </w:tr>
      <w:tr w:rsidR="00F45B19" w:rsidRPr="00A87C0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</w:t>
            </w:r>
          </w:p>
        </w:tc>
      </w:tr>
      <w:tr w:rsidR="00F45B19" w:rsidRPr="00A87C0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</w:t>
            </w:r>
          </w:p>
        </w:tc>
      </w:tr>
      <w:tr w:rsidR="00F45B19" w:rsidRPr="00A87C0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5</w:t>
            </w:r>
          </w:p>
        </w:tc>
      </w:tr>
      <w:tr w:rsidR="00F45B19" w:rsidRPr="00A87C0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F45B19" w:rsidRPr="00A87C05" w:rsidRDefault="00F45B19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6</w:t>
            </w:r>
          </w:p>
        </w:tc>
      </w:tr>
    </w:tbl>
    <w:p w:rsidR="00F45B19" w:rsidRPr="00A87C05" w:rsidRDefault="00F45B19">
      <w:pPr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максимальной скорости фронта пламени для режимов сгорания 2-4 классов дополнительно рассчитывается видимая скорость фронта пламени по соотношению (П3.37). В том случае, если полученная величина больше максимальной скорости, соответствующей данному классу, она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за верхнюю границу диапазона ожидаемых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сгорания облака.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Расчет максимального избыточного давления и импульса фазы сжатия во</w:t>
      </w:r>
      <w:r>
        <w:rPr>
          <w:rFonts w:ascii="Times New Roman" w:hAnsi="Times New Roman" w:cs="Times New Roman"/>
          <w:i w:val="0"/>
        </w:rPr>
        <w:t>з</w:t>
      </w:r>
      <w:r>
        <w:rPr>
          <w:rFonts w:ascii="Times New Roman" w:hAnsi="Times New Roman" w:cs="Times New Roman"/>
          <w:i w:val="0"/>
        </w:rPr>
        <w:t>душных волн давления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Параметры воздушных волн давления (избыточное давление </w:t>
      </w:r>
      <w:r>
        <w:rPr>
          <w:i/>
          <w:sz w:val="28"/>
          <w:szCs w:val="28"/>
        </w:rPr>
        <w:t>ΔР</w:t>
      </w:r>
      <w:r>
        <w:rPr>
          <w:sz w:val="28"/>
          <w:szCs w:val="28"/>
        </w:rPr>
        <w:t xml:space="preserve"> и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пульс фазы сжатия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perscript"/>
        </w:rPr>
        <w:t>+</w:t>
      </w:r>
      <w:r>
        <w:rPr>
          <w:sz w:val="28"/>
          <w:szCs w:val="28"/>
        </w:rPr>
        <w:t>) в зависимости от расстояния от центра облака рассчит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исходя из ожидаемого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 сгорания облака.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Класс 1 режима сгорания облака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Рассчитывается соответствующее безразмерное расстояние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  <w:lang w:val="en-US"/>
        </w:rPr>
        <w:t>=R/(E/P</w:t>
      </w:r>
      <w:r>
        <w:rPr>
          <w:i/>
          <w:sz w:val="28"/>
          <w:szCs w:val="28"/>
          <w:vertAlign w:val="subscript"/>
          <w:lang w:val="en-US"/>
        </w:rPr>
        <w:t>0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vertAlign w:val="superscript"/>
          <w:lang w:val="en-US"/>
        </w:rPr>
        <w:t>1/3</w:t>
      </w:r>
      <w:r>
        <w:rPr>
          <w:i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3.39)</w:t>
      </w:r>
    </w:p>
    <w:p w:rsidR="00F45B19" w:rsidRDefault="00F45B19">
      <w:pPr>
        <w:ind w:firstLine="720"/>
        <w:jc w:val="both"/>
        <w:rPr>
          <w:sz w:val="28"/>
          <w:szCs w:val="28"/>
          <w:lang w:val="en-US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- расстояние от центра облака,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0</w:t>
      </w:r>
      <w:r w:rsidR="00546796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атмосферное давление, Па;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- эффективный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гозапас смеси, Дж.</w:t>
      </w:r>
    </w:p>
    <w:p w:rsidR="00F45B19" w:rsidRDefault="00667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5B19">
        <w:rPr>
          <w:sz w:val="28"/>
          <w:szCs w:val="28"/>
        </w:rPr>
        <w:t>еличины безразмерного давления Р</w:t>
      </w:r>
      <w:r w:rsidR="00F45B19">
        <w:rPr>
          <w:sz w:val="28"/>
          <w:szCs w:val="28"/>
          <w:vertAlign w:val="subscript"/>
        </w:rPr>
        <w:t>х</w:t>
      </w:r>
      <w:r w:rsidR="00F45B19">
        <w:rPr>
          <w:sz w:val="28"/>
          <w:szCs w:val="28"/>
        </w:rPr>
        <w:t xml:space="preserve"> и импульс фазы сжатия </w:t>
      </w:r>
      <w:r w:rsidR="00F45B19">
        <w:rPr>
          <w:sz w:val="28"/>
          <w:szCs w:val="28"/>
          <w:lang w:val="en-US"/>
        </w:rPr>
        <w:t>I</w:t>
      </w:r>
      <w:r w:rsidR="00F45B19">
        <w:rPr>
          <w:sz w:val="28"/>
          <w:szCs w:val="28"/>
          <w:vertAlign w:val="subscript"/>
          <w:lang w:val="en-US"/>
        </w:rPr>
        <w:t>x</w:t>
      </w:r>
      <w:r w:rsidR="00F45B1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</w:t>
      </w:r>
      <w:r w:rsidR="00F45B19">
        <w:rPr>
          <w:sz w:val="28"/>
          <w:szCs w:val="28"/>
        </w:rPr>
        <w:t>по фо</w:t>
      </w:r>
      <w:r w:rsidR="00F45B19">
        <w:rPr>
          <w:sz w:val="28"/>
          <w:szCs w:val="28"/>
        </w:rPr>
        <w:t>р</w:t>
      </w:r>
      <w:r w:rsidR="00F45B19">
        <w:rPr>
          <w:sz w:val="28"/>
          <w:szCs w:val="28"/>
        </w:rPr>
        <w:t>мулам (для газопаровоздушных смесей):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ln</w:t>
      </w:r>
      <w:r>
        <w:rPr>
          <w:i/>
          <w:sz w:val="28"/>
          <w:szCs w:val="28"/>
        </w:rPr>
        <w:t>(Р</w:t>
      </w:r>
      <w:r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</w:rPr>
        <w:t>) = -1,124 - 1,66</w:t>
      </w:r>
      <w:r w:rsidR="0021393A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ln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</w:rPr>
        <w:t>)) + 0,260</w:t>
      </w:r>
      <w:r w:rsidR="0021393A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ln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</w:rPr>
        <w:t>))</w:t>
      </w:r>
      <w:r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(П3.40)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ln(I</w:t>
      </w:r>
      <w:r>
        <w:rPr>
          <w:i/>
          <w:sz w:val="28"/>
          <w:szCs w:val="28"/>
          <w:vertAlign w:val="subscript"/>
        </w:rPr>
        <w:t>х</w:t>
      </w:r>
      <w:r>
        <w:rPr>
          <w:i/>
          <w:sz w:val="28"/>
          <w:szCs w:val="28"/>
          <w:lang w:val="en-US"/>
        </w:rPr>
        <w:t>) = -3,4217 - 0,898</w:t>
      </w:r>
      <w:r w:rsidR="0021393A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  <w:lang w:val="en-US"/>
        </w:rPr>
        <w:t>(ln(R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  <w:lang w:val="en-US"/>
        </w:rPr>
        <w:t>)) - 0,0096</w:t>
      </w:r>
      <w:r w:rsidR="0021393A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  <w:lang w:val="en-US"/>
        </w:rPr>
        <w:t>(ln(R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  <w:lang w:val="en-US"/>
        </w:rPr>
        <w:t>))</w:t>
      </w:r>
      <w:r>
        <w:rPr>
          <w:i/>
          <w:sz w:val="28"/>
          <w:szCs w:val="28"/>
          <w:vertAlign w:val="superscript"/>
          <w:lang w:val="en-US"/>
        </w:rPr>
        <w:t>2</w:t>
      </w:r>
      <w:r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(П3.41)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(П3.40, П3.41) справедливы для значений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более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= 0,2. В случае, если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</w:rPr>
        <w:t xml:space="preserve"> &lt;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, то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 равн</w:t>
      </w:r>
      <w:r w:rsidR="006675BB">
        <w:rPr>
          <w:sz w:val="28"/>
          <w:szCs w:val="28"/>
        </w:rPr>
        <w:t>о</w:t>
      </w:r>
      <w:r>
        <w:rPr>
          <w:sz w:val="28"/>
          <w:szCs w:val="28"/>
        </w:rPr>
        <w:t xml:space="preserve"> 18, а в формулу (П3.41) вместо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 подставляе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= 0,14.</w:t>
      </w:r>
    </w:p>
    <w:p w:rsidR="00F45B19" w:rsidRDefault="00667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B19">
        <w:rPr>
          <w:sz w:val="28"/>
          <w:szCs w:val="28"/>
        </w:rPr>
        <w:t>азмерные величины избыточного давления и импульса фазы сжатия</w:t>
      </w:r>
      <w:r>
        <w:rPr>
          <w:sz w:val="28"/>
          <w:szCs w:val="28"/>
        </w:rPr>
        <w:t xml:space="preserve">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</w:t>
      </w:r>
      <w:r w:rsidR="00F45B19">
        <w:rPr>
          <w:sz w:val="28"/>
          <w:szCs w:val="28"/>
        </w:rPr>
        <w:t xml:space="preserve"> по формулам: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ΔР= Р</w:t>
      </w:r>
      <w:r>
        <w:rPr>
          <w:i/>
          <w:sz w:val="28"/>
          <w:szCs w:val="28"/>
          <w:vertAlign w:val="subscript"/>
        </w:rPr>
        <w:t>х</w:t>
      </w:r>
      <w:r w:rsidR="0021393A">
        <w:rPr>
          <w:i/>
          <w:sz w:val="28"/>
          <w:szCs w:val="28"/>
        </w:rPr>
        <w:sym w:font="Symbol" w:char="F0D7"/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(П3.42)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perscript"/>
        </w:rPr>
        <w:t>+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 xml:space="preserve">х </w:t>
      </w:r>
      <w:r>
        <w:rPr>
          <w:i/>
          <w:sz w:val="28"/>
          <w:szCs w:val="28"/>
        </w:rPr>
        <w:t>∙Р</w:t>
      </w:r>
      <w:r>
        <w:rPr>
          <w:i/>
          <w:sz w:val="28"/>
          <w:szCs w:val="28"/>
          <w:vertAlign w:val="subscript"/>
        </w:rPr>
        <w:t xml:space="preserve">0 </w:t>
      </w:r>
      <w:r>
        <w:rPr>
          <w:i/>
          <w:sz w:val="28"/>
          <w:szCs w:val="28"/>
          <w:vertAlign w:val="superscript"/>
        </w:rPr>
        <w:t>2/3</w:t>
      </w:r>
      <w:r>
        <w:rPr>
          <w:i/>
          <w:sz w:val="28"/>
          <w:szCs w:val="28"/>
        </w:rPr>
        <w:t>∙Е</w:t>
      </w:r>
      <w:r>
        <w:rPr>
          <w:i/>
          <w:sz w:val="28"/>
          <w:szCs w:val="28"/>
          <w:vertAlign w:val="superscript"/>
        </w:rPr>
        <w:t>1/3</w:t>
      </w:r>
      <w:r>
        <w:rPr>
          <w:i/>
          <w:sz w:val="28"/>
          <w:szCs w:val="28"/>
        </w:rPr>
        <w:t>/С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(П3.43)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Классы 2 - 6 режима сгорания облака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Рассчитывается безразмерное расстояние 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от центра облака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 (П3.39).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Рассчитываются величины безразмерного давления (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vertAlign w:val="subscript"/>
        </w:rPr>
        <w:t>х1</w:t>
      </w:r>
      <w:r>
        <w:rPr>
          <w:sz w:val="28"/>
          <w:szCs w:val="28"/>
        </w:rPr>
        <w:t xml:space="preserve">) и импульса фазы сжатия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 формулам: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3480" w:dyaOrig="760">
          <v:shape id="_x0000_i1076" type="#_x0000_t75" style="width:174pt;height:38.25pt" o:ole="">
            <v:imagedata r:id="rId114" o:title=""/>
          </v:shape>
          <o:OLEObject Type="Embed" ProgID="Equation.3" ShapeID="_x0000_i1076" DrawAspect="Content" ObjectID="_1507729166" r:id="rId11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(</w:t>
      </w:r>
      <w:r>
        <w:rPr>
          <w:sz w:val="28"/>
          <w:szCs w:val="28"/>
        </w:rPr>
        <w:t>П3</w:t>
      </w:r>
      <w:r>
        <w:rPr>
          <w:sz w:val="28"/>
          <w:szCs w:val="28"/>
          <w:lang w:val="el-GR"/>
        </w:rPr>
        <w:t>.4</w:t>
      </w:r>
      <w:r>
        <w:rPr>
          <w:sz w:val="28"/>
          <w:szCs w:val="28"/>
        </w:rPr>
        <w:t>4</w:t>
      </w:r>
      <w:r>
        <w:rPr>
          <w:sz w:val="28"/>
          <w:szCs w:val="28"/>
          <w:lang w:val="el-GR"/>
        </w:rPr>
        <w:t>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2"/>
          <w:sz w:val="28"/>
          <w:szCs w:val="28"/>
          <w:lang w:val="el-GR"/>
        </w:rPr>
        <w:object w:dxaOrig="4420" w:dyaOrig="760">
          <v:shape id="_x0000_i1077" type="#_x0000_t75" style="width:221.25pt;height:38.25pt" o:ole="">
            <v:imagedata r:id="rId116" o:title=""/>
          </v:shape>
          <o:OLEObject Type="Embed" ProgID="Equation.3" ShapeID="_x0000_i1077" DrawAspect="Content" ObjectID="_1507729167" r:id="rId117"/>
        </w:object>
      </w:r>
      <w:r>
        <w:rPr>
          <w:sz w:val="28"/>
          <w:szCs w:val="28"/>
        </w:rPr>
        <w:t>;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(</w:t>
      </w:r>
      <w:r>
        <w:rPr>
          <w:sz w:val="28"/>
          <w:szCs w:val="28"/>
        </w:rPr>
        <w:t>П3</w:t>
      </w:r>
      <w:r>
        <w:rPr>
          <w:sz w:val="28"/>
          <w:szCs w:val="28"/>
          <w:lang w:val="el-GR"/>
        </w:rPr>
        <w:t>.4</w:t>
      </w:r>
      <w:r>
        <w:rPr>
          <w:sz w:val="28"/>
          <w:szCs w:val="28"/>
        </w:rPr>
        <w:t>5</w:t>
      </w:r>
      <w:r>
        <w:rPr>
          <w:sz w:val="28"/>
          <w:szCs w:val="28"/>
          <w:lang w:val="el-GR"/>
        </w:rPr>
        <w:t>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21393A">
      <w:pPr>
        <w:ind w:firstLine="720"/>
        <w:jc w:val="both"/>
        <w:rPr>
          <w:sz w:val="28"/>
          <w:szCs w:val="28"/>
        </w:rPr>
      </w:pPr>
      <w:r w:rsidRPr="0021393A">
        <w:rPr>
          <w:position w:val="-30"/>
          <w:sz w:val="28"/>
          <w:szCs w:val="28"/>
        </w:rPr>
        <w:object w:dxaOrig="1719" w:dyaOrig="700">
          <v:shape id="_x0000_i1078" type="#_x0000_t75" style="width:86.25pt;height:35.25pt" o:ole="">
            <v:imagedata r:id="rId118" o:title=""/>
          </v:shape>
          <o:OLEObject Type="Embed" ProgID="Equation.3" ShapeID="_x0000_i1078" DrawAspect="Content" ObjectID="_1507729168" r:id="rId119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  <w:lang w:val="el-GR"/>
        </w:rPr>
        <w:t>(</w:t>
      </w:r>
      <w:r w:rsidR="00F45B19">
        <w:rPr>
          <w:sz w:val="28"/>
          <w:szCs w:val="28"/>
        </w:rPr>
        <w:t>П3</w:t>
      </w:r>
      <w:r w:rsidR="00F45B19">
        <w:rPr>
          <w:sz w:val="28"/>
          <w:szCs w:val="28"/>
          <w:lang w:val="el-GR"/>
        </w:rPr>
        <w:t>.4</w:t>
      </w:r>
      <w:r w:rsidR="00F45B19">
        <w:rPr>
          <w:sz w:val="28"/>
          <w:szCs w:val="28"/>
        </w:rPr>
        <w:t>6</w:t>
      </w:r>
      <w:r w:rsidR="00F45B19">
        <w:rPr>
          <w:sz w:val="28"/>
          <w:szCs w:val="28"/>
          <w:lang w:val="el-GR"/>
        </w:rPr>
        <w:t>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 xml:space="preserve">σ </w:t>
      </w:r>
      <w:r>
        <w:rPr>
          <w:sz w:val="28"/>
          <w:szCs w:val="28"/>
        </w:rPr>
        <w:t>- степень расширения продуктов сгорания (для газопаровоздушных смесей допускается принимается равным 7, для пылевоздушных смесей 4);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 - видимая скорость фронта плам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ни, м/с.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дефлагарации пылевоздушного облака величина эффективного энергозапаса умножается на коэффициент </w:t>
      </w:r>
      <w:r>
        <w:rPr>
          <w:position w:val="-10"/>
          <w:sz w:val="28"/>
          <w:szCs w:val="28"/>
        </w:rPr>
        <w:object w:dxaOrig="940" w:dyaOrig="340">
          <v:shape id="_x0000_i1079" type="#_x0000_t75" style="width:47.25pt;height:17.25pt" o:ole="">
            <v:imagedata r:id="rId120" o:title=""/>
          </v:shape>
          <o:OLEObject Type="Embed" ProgID="Equation.3" ShapeID="_x0000_i1079" DrawAspect="Content" ObjectID="_1507729169" r:id="rId121"/>
        </w:object>
      </w:r>
      <w:r>
        <w:rPr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(П3.44), (П3.45) справедливы для значений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больших величины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кр1</w:t>
      </w:r>
      <w:r>
        <w:rPr>
          <w:sz w:val="28"/>
          <w:szCs w:val="28"/>
        </w:rPr>
        <w:t xml:space="preserve"> = 0,34, в случае, если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i/>
          <w:sz w:val="28"/>
          <w:szCs w:val="28"/>
        </w:rPr>
        <w:t xml:space="preserve"> &lt;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кр1</w:t>
      </w:r>
      <w:r>
        <w:rPr>
          <w:sz w:val="28"/>
          <w:szCs w:val="28"/>
        </w:rPr>
        <w:t xml:space="preserve">, в формулы (П3.44), (П3.45) вместо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кр1</w:t>
      </w:r>
      <w:r>
        <w:rPr>
          <w:sz w:val="28"/>
          <w:szCs w:val="28"/>
        </w:rPr>
        <w:t xml:space="preserve">. </w:t>
      </w:r>
    </w:p>
    <w:p w:rsidR="00F45B19" w:rsidRDefault="003552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B19">
        <w:rPr>
          <w:sz w:val="28"/>
          <w:szCs w:val="28"/>
        </w:rPr>
        <w:t>азмерные величины избыточного давления и импульса фазы сжатия</w:t>
      </w:r>
      <w:r>
        <w:rPr>
          <w:sz w:val="28"/>
          <w:szCs w:val="28"/>
        </w:rPr>
        <w:t xml:space="preserve">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</w:t>
      </w:r>
      <w:r w:rsidR="00F45B19">
        <w:rPr>
          <w:sz w:val="28"/>
          <w:szCs w:val="28"/>
        </w:rPr>
        <w:t xml:space="preserve"> по формулам</w:t>
      </w:r>
      <w:r w:rsidR="00237F15">
        <w:rPr>
          <w:sz w:val="28"/>
          <w:szCs w:val="28"/>
        </w:rPr>
        <w:t xml:space="preserve"> (П3.42), (П3.43)</w:t>
      </w:r>
      <w:r w:rsidR="00F45B19">
        <w:rPr>
          <w:sz w:val="28"/>
          <w:szCs w:val="28"/>
        </w:rPr>
        <w:t xml:space="preserve">. При этом в формулы (П3.42), (П3.43) вместо </w:t>
      </w:r>
      <w:r w:rsidR="00F45B19">
        <w:rPr>
          <w:i/>
          <w:sz w:val="28"/>
          <w:szCs w:val="28"/>
        </w:rPr>
        <w:t>Р</w:t>
      </w:r>
      <w:r w:rsidR="00F45B19">
        <w:rPr>
          <w:i/>
          <w:sz w:val="28"/>
          <w:szCs w:val="28"/>
          <w:vertAlign w:val="subscript"/>
        </w:rPr>
        <w:t>х</w:t>
      </w:r>
      <w:r w:rsidR="00F45B19">
        <w:rPr>
          <w:sz w:val="28"/>
          <w:szCs w:val="28"/>
        </w:rPr>
        <w:t xml:space="preserve"> и </w:t>
      </w:r>
      <w:r w:rsidR="00F45B19">
        <w:rPr>
          <w:i/>
          <w:sz w:val="28"/>
          <w:szCs w:val="28"/>
          <w:lang w:val="en-US"/>
        </w:rPr>
        <w:t>I</w:t>
      </w:r>
      <w:r w:rsidR="00F45B19">
        <w:rPr>
          <w:i/>
          <w:sz w:val="28"/>
          <w:szCs w:val="28"/>
          <w:vertAlign w:val="subscript"/>
          <w:lang w:val="en-US"/>
        </w:rPr>
        <w:t>x</w:t>
      </w:r>
      <w:r w:rsidR="00F45B19">
        <w:rPr>
          <w:sz w:val="28"/>
          <w:szCs w:val="28"/>
        </w:rPr>
        <w:t xml:space="preserve"> по</w:t>
      </w:r>
      <w:r w:rsidR="00F45B19">
        <w:rPr>
          <w:sz w:val="28"/>
          <w:szCs w:val="28"/>
        </w:rPr>
        <w:t>д</w:t>
      </w:r>
      <w:r w:rsidR="00F45B19">
        <w:rPr>
          <w:sz w:val="28"/>
          <w:szCs w:val="28"/>
        </w:rPr>
        <w:t xml:space="preserve">ставляются величины </w:t>
      </w:r>
      <w:r w:rsidR="00F45B19">
        <w:rPr>
          <w:i/>
          <w:sz w:val="28"/>
          <w:szCs w:val="28"/>
        </w:rPr>
        <w:t>P</w:t>
      </w:r>
      <w:r w:rsidR="00F45B19">
        <w:rPr>
          <w:i/>
          <w:sz w:val="28"/>
          <w:szCs w:val="28"/>
          <w:vertAlign w:val="subscript"/>
        </w:rPr>
        <w:t>х1</w:t>
      </w:r>
      <w:r w:rsidR="00F45B19">
        <w:rPr>
          <w:i/>
          <w:sz w:val="28"/>
          <w:szCs w:val="28"/>
        </w:rPr>
        <w:t xml:space="preserve"> </w:t>
      </w:r>
      <w:r w:rsidR="00F45B19">
        <w:rPr>
          <w:sz w:val="28"/>
          <w:szCs w:val="28"/>
        </w:rPr>
        <w:t xml:space="preserve">и </w:t>
      </w:r>
      <w:r w:rsidR="00F45B19">
        <w:rPr>
          <w:i/>
          <w:sz w:val="28"/>
          <w:szCs w:val="28"/>
          <w:lang w:val="en-US"/>
        </w:rPr>
        <w:t>I</w:t>
      </w:r>
      <w:r w:rsidR="00F45B19">
        <w:rPr>
          <w:i/>
          <w:sz w:val="28"/>
          <w:szCs w:val="28"/>
          <w:vertAlign w:val="subscript"/>
          <w:lang w:val="en-US"/>
        </w:rPr>
        <w:t>x</w:t>
      </w:r>
      <w:r w:rsidR="00F45B19">
        <w:rPr>
          <w:i/>
          <w:sz w:val="28"/>
          <w:szCs w:val="28"/>
          <w:vertAlign w:val="subscript"/>
        </w:rPr>
        <w:t>1</w:t>
      </w:r>
      <w:r w:rsidR="00F45B19">
        <w:rPr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</w:t>
      </w:r>
      <w:r>
        <w:rPr>
          <w:rFonts w:ascii="Times New Roman" w:hAnsi="Times New Roman" w:cs="Times New Roman"/>
          <w:i w:val="0"/>
        </w:rPr>
        <w:t>. Параметры волны давления при взрыве резервуара с перегретой жидкостью или сжиженным газом при воздействии на него очага п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жара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Избыточное давление </w:t>
      </w:r>
      <w:r>
        <w:rPr>
          <w:i/>
          <w:sz w:val="28"/>
          <w:szCs w:val="28"/>
        </w:rPr>
        <w:t>ΔP</w:t>
      </w:r>
      <w:r>
        <w:rPr>
          <w:sz w:val="28"/>
          <w:szCs w:val="28"/>
        </w:rPr>
        <w:t xml:space="preserve"> и импульс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в волне давления, образующиеся при взрыве резервуара с перегретой ЛВЖ, ГЖ или сжиженным углеводородным газом (далее - СУГ) в очаге пожара,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формулам: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21393A">
      <w:pPr>
        <w:ind w:firstLine="720"/>
        <w:jc w:val="both"/>
        <w:rPr>
          <w:sz w:val="28"/>
          <w:szCs w:val="28"/>
        </w:rPr>
      </w:pPr>
      <w:r w:rsidRPr="0021393A">
        <w:rPr>
          <w:position w:val="-32"/>
          <w:sz w:val="28"/>
          <w:szCs w:val="28"/>
        </w:rPr>
        <w:object w:dxaOrig="4060" w:dyaOrig="760">
          <v:shape id="_x0000_i1080" type="#_x0000_t75" style="width:203.25pt;height:38.25pt" o:ole="" fillcolor="window">
            <v:imagedata r:id="rId122" o:title=""/>
          </v:shape>
          <o:OLEObject Type="Embed" ProgID="Equation.3" ShapeID="_x0000_i1080" DrawAspect="Content" ObjectID="_1507729170" r:id="rId123"/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(П3.47)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520" w:dyaOrig="660">
          <v:shape id="_x0000_i1081" type="#_x0000_t75" style="width:75.75pt;height:33pt" o:ole="" fillcolor="window">
            <v:imagedata r:id="rId124" o:title=""/>
          </v:shape>
          <o:OLEObject Type="Embed" ProgID="Equation.3" ShapeID="_x0000_i1081" DrawAspect="Content" ObjectID="_1507729171" r:id="rId12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(П3.48)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1860" w:dyaOrig="760">
          <v:shape id="_x0000_i1082" type="#_x0000_t75" style="width:72.75pt;height:38.25pt" o:ole="" fillcolor="window">
            <v:imagedata r:id="rId126" o:title=""/>
          </v:shape>
          <o:OLEObject Type="Embed" ProgID="Equation.3" ShapeID="_x0000_i1082" DrawAspect="Content" ObjectID="_1507729172" r:id="rId12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(П3.49)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- расстояние от центра резервуара,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position w:val="-16"/>
          <w:sz w:val="28"/>
          <w:szCs w:val="28"/>
        </w:rPr>
        <w:object w:dxaOrig="480" w:dyaOrig="400">
          <v:shape id="_x0000_i1083" type="#_x0000_t75" style="width:24pt;height:20.25pt" o:ole="" fillcolor="window">
            <v:imagedata r:id="rId128" o:title=""/>
          </v:shape>
          <o:OLEObject Type="Embed" ProgID="Equation.3" ShapeID="_x0000_i1083" DrawAspect="Content" ObjectID="_1507729173" r:id="rId129"/>
        </w:object>
      </w:r>
      <w:r>
        <w:rPr>
          <w:sz w:val="28"/>
          <w:szCs w:val="28"/>
        </w:rPr>
        <w:t xml:space="preserve"> -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фективная энергия взрыва, рассчитываемая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420" w:dyaOrig="380">
          <v:shape id="_x0000_i1084" type="#_x0000_t75" style="width:120.75pt;height:18.75pt" o:ole="" fillcolor="window">
            <v:imagedata r:id="rId130" o:title=""/>
          </v:shape>
          <o:OLEObject Type="Embed" ProgID="Equation.3" ShapeID="_x0000_i1084" DrawAspect="Content" ObjectID="_1507729174" r:id="rId13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180" w:dyaOrig="340">
          <v:shape id="_x0000_i1085" type="#_x0000_t75" style="width:9pt;height:17.25pt" o:ole="" fillcolor="window">
            <v:imagedata r:id="rId132" o:title=""/>
          </v:shape>
          <o:OLEObject Type="Embed" ProgID="Equation.3" ShapeID="_x0000_i1085" DrawAspect="Content" ObjectID="_1507729175" r:id="rId13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(П3.50)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 - доля энергии волны давления (допускается принимать равной 0,5);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position w:val="-14"/>
          <w:sz w:val="28"/>
          <w:szCs w:val="28"/>
        </w:rPr>
        <w:object w:dxaOrig="340" w:dyaOrig="380">
          <v:shape id="_x0000_i1086" type="#_x0000_t75" style="width:17.25pt;height:18.75pt" o:ole="" fillcolor="window">
            <v:imagedata r:id="rId134" o:title=""/>
          </v:shape>
          <o:OLEObject Type="Embed" ProgID="Equation.3" ShapeID="_x0000_i1086" DrawAspect="Content" ObjectID="_1507729176" r:id="rId135"/>
        </w:objec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удельная теплое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кость жидкости (допускается принимать равной 2000 Дж/(кг</w:t>
      </w:r>
      <w:r w:rsidR="00176D01">
        <w:rPr>
          <w:sz w:val="28"/>
          <w:szCs w:val="28"/>
        </w:rPr>
        <w:t xml:space="preserve"> </w:t>
      </w:r>
      <w:r w:rsidR="00176D01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К);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- масса ЛВЖ, ГЖ или СУГ, содержащаяся в резервуаре, кг;</w:t>
      </w:r>
    </w:p>
    <w:p w:rsidR="00176D01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- температура жидкой фазы, К;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- нормальная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пература кипения, К.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резервуаре предохранительного устройства (клапана или мембраны)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личина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740" w:dyaOrig="680">
          <v:shape id="_x0000_i1087" type="#_x0000_t75" style="width:137.25pt;height:33.75pt" o:ole="" fillcolor="window">
            <v:imagedata r:id="rId136" o:title=""/>
          </v:shape>
          <o:OLEObject Type="Embed" ProgID="Equation.3" ShapeID="_x0000_i1087" DrawAspect="Content" ObjectID="_1507729177" r:id="rId13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(П3.51)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val</w:t>
      </w:r>
      <w:r>
        <w:rPr>
          <w:sz w:val="28"/>
          <w:szCs w:val="28"/>
        </w:rPr>
        <w:t xml:space="preserve"> - давление срабатывания предохранительного устройства;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А, В, С</w:t>
      </w:r>
      <w:r>
        <w:rPr>
          <w:i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 константы уравнения зависимости давления насыщенных паров жидкости от температуры (константы Антуана), определяемые по справочной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тературе. Единицы измерения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val</w:t>
      </w:r>
      <w:r>
        <w:rPr>
          <w:sz w:val="28"/>
          <w:szCs w:val="28"/>
        </w:rPr>
        <w:t xml:space="preserve"> (кПа, мм рт. ст., атм) должны соответствовать используемым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стантам Антуана.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</w:t>
      </w:r>
      <w:r>
        <w:rPr>
          <w:rFonts w:ascii="Times New Roman" w:hAnsi="Times New Roman" w:cs="Times New Roman"/>
          <w:i w:val="0"/>
        </w:rPr>
        <w:t>. Интенсивность теплового излучения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В настоящем разделе приводятся методы расчета интенсивности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излучения от пожара пролива на поверхность</w:t>
      </w:r>
      <w:r w:rsidR="00176D01">
        <w:rPr>
          <w:sz w:val="28"/>
          <w:szCs w:val="28"/>
        </w:rPr>
        <w:t>,</w:t>
      </w:r>
      <w:r>
        <w:rPr>
          <w:sz w:val="28"/>
          <w:szCs w:val="28"/>
        </w:rPr>
        <w:t xml:space="preserve"> огненного шара, а также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диуса воздействия продуктов сгорания паровоздушного облака в случае пожара-вспышки.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bookmarkStart w:id="41" w:name="_Toc1831231"/>
      <w:bookmarkStart w:id="42" w:name="_Toc1874356"/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Пожар пролива</w:t>
      </w:r>
      <w:bookmarkEnd w:id="41"/>
      <w:bookmarkEnd w:id="42"/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Интенсивность теплового излучения 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(кВт/м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для пожара пролива ЛВЖ, ГЖ или СУГ </w:t>
      </w:r>
      <w:r w:rsidR="003552E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1440" w:dyaOrig="400">
          <v:shape id="_x0000_i1088" type="#_x0000_t75" style="width:1in;height:20.25pt" o:ole="" fillcolor="window">
            <v:imagedata r:id="rId138" o:title=""/>
          </v:shape>
          <o:OLEObject Type="Embed" ProgID="Equation.3" ShapeID="_x0000_i1088" DrawAspect="Content" ObjectID="_1507729178" r:id="rId13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37C">
        <w:rPr>
          <w:sz w:val="28"/>
          <w:szCs w:val="28"/>
        </w:rPr>
        <w:t xml:space="preserve">     </w:t>
      </w:r>
      <w:r>
        <w:rPr>
          <w:sz w:val="28"/>
          <w:szCs w:val="28"/>
        </w:rPr>
        <w:t>(П3.52)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position w:val="-16"/>
          <w:sz w:val="28"/>
          <w:szCs w:val="28"/>
        </w:rPr>
        <w:object w:dxaOrig="380" w:dyaOrig="400">
          <v:shape id="_x0000_i1089" type="#_x0000_t75" style="width:18.75pt;height:20.25pt" o:ole="" fillcolor="window">
            <v:imagedata r:id="rId140" o:title=""/>
          </v:shape>
          <o:OLEObject Type="Embed" ProgID="Equation.3" ShapeID="_x0000_i1089" DrawAspect="Content" ObjectID="_1507729179" r:id="rId141"/>
        </w:object>
      </w:r>
      <w:r>
        <w:rPr>
          <w:sz w:val="28"/>
          <w:szCs w:val="28"/>
        </w:rPr>
        <w:t xml:space="preserve"> - среднеповерхностная интенсивность теплового излучения плам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91537C" w:rsidRDefault="00F45B19">
      <w:pPr>
        <w:ind w:firstLine="720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320" w:dyaOrig="400">
          <v:shape id="_x0000_i1090" type="#_x0000_t75" style="width:15.75pt;height:20.25pt" o:ole="" fillcolor="window">
            <v:imagedata r:id="rId142" o:title=""/>
          </v:shape>
          <o:OLEObject Type="Embed" ProgID="Equation.3" ShapeID="_x0000_i1090" DrawAspect="Content" ObjectID="_1507729180" r:id="rId143"/>
        </w:object>
      </w:r>
      <w:r>
        <w:rPr>
          <w:sz w:val="28"/>
          <w:szCs w:val="28"/>
        </w:rPr>
        <w:t xml:space="preserve"> - угловой коэффициент облученности;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- коэффициент пропускания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мосферы.</w:t>
      </w:r>
    </w:p>
    <w:p w:rsidR="00F45B19" w:rsidRDefault="00F45B1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>
        <w:rPr>
          <w:i/>
          <w:position w:val="-16"/>
          <w:sz w:val="28"/>
          <w:szCs w:val="28"/>
        </w:rPr>
        <w:object w:dxaOrig="380" w:dyaOrig="400">
          <v:shape id="_x0000_i1091" type="#_x0000_t75" style="width:18.75pt;height:20.25pt" o:ole="" fillcolor="window">
            <v:imagedata r:id="rId140" o:title=""/>
          </v:shape>
          <o:OLEObject Type="Embed" ProgID="Equation.3" ShapeID="_x0000_i1091" DrawAspect="Content" ObjectID="_1507729181" r:id="rId144"/>
        </w:object>
      </w:r>
      <w:r>
        <w:rPr>
          <w:sz w:val="28"/>
          <w:szCs w:val="28"/>
        </w:rPr>
        <w:t xml:space="preserve"> принимается на основе имеющихся экспериментальных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или по таблице П3.4. При отсутствии данных для нефтепродуктов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принимать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чину </w:t>
      </w:r>
      <w:r>
        <w:rPr>
          <w:i/>
          <w:position w:val="-16"/>
          <w:sz w:val="28"/>
          <w:szCs w:val="28"/>
        </w:rPr>
        <w:object w:dxaOrig="380" w:dyaOrig="400">
          <v:shape id="_x0000_i1092" type="#_x0000_t75" style="width:18.75pt;height:20.25pt" o:ole="" fillcolor="window">
            <v:imagedata r:id="rId140" o:title=""/>
          </v:shape>
          <o:OLEObject Type="Embed" ProgID="Equation.3" ShapeID="_x0000_i1092" DrawAspect="Content" ObjectID="_1507729182" r:id="rId145"/>
        </w:object>
      </w:r>
      <w:r>
        <w:rPr>
          <w:sz w:val="28"/>
          <w:szCs w:val="28"/>
        </w:rPr>
        <w:t xml:space="preserve"> равной 40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45B19" w:rsidRPr="0091537C" w:rsidRDefault="00F45B19">
      <w:pPr>
        <w:ind w:firstLine="720"/>
        <w:jc w:val="right"/>
        <w:rPr>
          <w:sz w:val="28"/>
          <w:szCs w:val="28"/>
        </w:rPr>
      </w:pPr>
      <w:r w:rsidRPr="0091537C">
        <w:rPr>
          <w:sz w:val="28"/>
          <w:szCs w:val="28"/>
        </w:rPr>
        <w:t>Таблица П3.4</w:t>
      </w:r>
    </w:p>
    <w:p w:rsidR="00F45B19" w:rsidRPr="0091537C" w:rsidRDefault="00F45B19">
      <w:pPr>
        <w:ind w:firstLine="720"/>
        <w:jc w:val="center"/>
        <w:rPr>
          <w:sz w:val="28"/>
          <w:szCs w:val="28"/>
        </w:rPr>
      </w:pPr>
      <w:r w:rsidRPr="0091537C">
        <w:rPr>
          <w:sz w:val="28"/>
          <w:szCs w:val="28"/>
        </w:rPr>
        <w:t>Среднеповерхностная плотность теплового излучения пламени в</w:t>
      </w:r>
      <w:r w:rsidRPr="0091537C">
        <w:rPr>
          <w:sz w:val="28"/>
          <w:szCs w:val="28"/>
        </w:rPr>
        <w:br/>
        <w:t>зависимости от диаметра очага и удельная массовая скорость выгорания</w:t>
      </w:r>
      <w:r w:rsidRPr="0091537C">
        <w:rPr>
          <w:sz w:val="28"/>
          <w:szCs w:val="28"/>
        </w:rPr>
        <w:br/>
        <w:t>для некоторых жидких углевод</w:t>
      </w:r>
      <w:r w:rsidRPr="0091537C">
        <w:rPr>
          <w:sz w:val="28"/>
          <w:szCs w:val="28"/>
        </w:rPr>
        <w:t>о</w:t>
      </w:r>
      <w:r w:rsidRPr="0091537C">
        <w:rPr>
          <w:sz w:val="28"/>
          <w:szCs w:val="28"/>
        </w:rPr>
        <w:t>родных топлив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050"/>
        <w:gridCol w:w="967"/>
        <w:gridCol w:w="1046"/>
        <w:gridCol w:w="965"/>
        <w:gridCol w:w="996"/>
        <w:gridCol w:w="1280"/>
      </w:tblGrid>
      <w:tr w:rsidR="00F45B1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54" w:type="dxa"/>
            <w:vMerge w:val="restart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5024" w:type="dxa"/>
            <w:gridSpan w:val="5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f</w:t>
            </w:r>
            <w:r>
              <w:rPr>
                <w:sz w:val="28"/>
                <w:szCs w:val="28"/>
              </w:rPr>
              <w:t>, кВт/м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при d, м</w:t>
            </w:r>
          </w:p>
        </w:tc>
        <w:tc>
          <w:tcPr>
            <w:tcW w:w="1280" w:type="dxa"/>
            <w:vMerge w:val="restart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320" w:dyaOrig="279">
                <v:shape id="_x0000_i1093" type="#_x0000_t75" style="width:15.75pt;height:14.25pt" o:ole="" fillcolor="window">
                  <v:imagedata r:id="rId146" o:title=""/>
                </v:shape>
                <o:OLEObject Type="Embed" ProgID="Equation.3" ShapeID="_x0000_i1093" DrawAspect="Content" ObjectID="_1507729183" r:id="rId147"/>
              </w:object>
            </w:r>
            <w:r>
              <w:rPr>
                <w:sz w:val="28"/>
                <w:szCs w:val="28"/>
              </w:rPr>
              <w:t>, кг/(м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с)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54" w:type="dxa"/>
            <w:vMerge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6" w:type="dxa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5" w:type="dxa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6" w:type="dxa"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0" w:type="dxa"/>
            <w:vMerge/>
            <w:vAlign w:val="center"/>
          </w:tcPr>
          <w:p w:rsidR="00F45B19" w:rsidRDefault="00F45B19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4" w:type="dxa"/>
          </w:tcPr>
          <w:p w:rsidR="00F45B19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Сжиженный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ный газ (далее - </w:t>
            </w:r>
            <w:r w:rsidR="00F45B19">
              <w:rPr>
                <w:sz w:val="28"/>
                <w:szCs w:val="28"/>
              </w:rPr>
              <w:t>СПГ)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 (пр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пан-бутан)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</w:t>
            </w:r>
          </w:p>
        </w:tc>
        <w:tc>
          <w:tcPr>
            <w:tcW w:w="1050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46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6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431C74" w:rsidRDefault="00431C74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  <w:p w:rsidR="00F45B19" w:rsidRDefault="00F45B19" w:rsidP="00431C74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</w:tbl>
    <w:p w:rsidR="00F45B19" w:rsidRDefault="00915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для диаметров очага менее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или более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следует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нимать 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  <w:vertAlign w:val="subscript"/>
        </w:rPr>
        <w:t>f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же, как и для очагов диаметром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соответственно</w:t>
      </w:r>
      <w:r w:rsidR="00546796">
        <w:rPr>
          <w:sz w:val="28"/>
          <w:szCs w:val="28"/>
        </w:rPr>
        <w:t>.</w:t>
      </w:r>
    </w:p>
    <w:p w:rsidR="0091537C" w:rsidRDefault="0091537C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Угловой коэффициент облученности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q</w:t>
      </w:r>
      <w:r>
        <w:rPr>
          <w:sz w:val="28"/>
          <w:szCs w:val="28"/>
        </w:rPr>
        <w:t xml:space="preserve">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640" w:dyaOrig="480">
          <v:shape id="_x0000_i1094" type="#_x0000_t75" style="width:81.75pt;height:24pt" o:ole="" fillcolor="window">
            <v:imagedata r:id="rId148" o:title=""/>
          </v:shape>
          <o:OLEObject Type="Embed" ProgID="Equation.3" ShapeID="_x0000_i1094" DrawAspect="Content" ObjectID="_1507729184" r:id="rId14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="009153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37C">
        <w:rPr>
          <w:sz w:val="28"/>
          <w:szCs w:val="28"/>
        </w:rPr>
        <w:t xml:space="preserve">       </w:t>
      </w:r>
      <w:r>
        <w:rPr>
          <w:sz w:val="28"/>
          <w:szCs w:val="28"/>
        </w:rPr>
        <w:t>(П3.53)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V</w:t>
      </w:r>
      <w:r>
        <w:rPr>
          <w:i/>
          <w:sz w:val="28"/>
          <w:szCs w:val="28"/>
        </w:rPr>
        <w:t>, F</w:t>
      </w:r>
      <w:r>
        <w:rPr>
          <w:i/>
          <w:sz w:val="28"/>
          <w:szCs w:val="28"/>
          <w:vertAlign w:val="subscript"/>
        </w:rPr>
        <w:t>H</w:t>
      </w:r>
      <w:r>
        <w:rPr>
          <w:sz w:val="28"/>
          <w:szCs w:val="28"/>
        </w:rPr>
        <w:t xml:space="preserve"> - факторы облученности для вертикальной и горизонтальной площадок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венно,</w:t>
      </w:r>
      <w:r w:rsidR="0091537C">
        <w:rPr>
          <w:sz w:val="28"/>
          <w:szCs w:val="28"/>
        </w:rPr>
        <w:t xml:space="preserve"> которые определяются</w:t>
      </w:r>
      <w:r>
        <w:rPr>
          <w:sz w:val="28"/>
          <w:szCs w:val="28"/>
        </w:rPr>
        <w:t xml:space="preserve"> по формулам: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right="-511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8640" w:dyaOrig="880">
          <v:shape id="_x0000_i1095" type="#_x0000_t75" style="width:6in;height:44.25pt" o:ole="" fillcolor="window">
            <v:imagedata r:id="rId150" o:title=""/>
          </v:shape>
          <o:OLEObject Type="Embed" ProgID="Equation.3" ShapeID="_x0000_i1095" DrawAspect="Content" ObjectID="_1507729185" r:id="rId151"/>
        </w:object>
      </w:r>
      <w:r>
        <w:rPr>
          <w:sz w:val="28"/>
          <w:szCs w:val="28"/>
        </w:rPr>
        <w:t xml:space="preserve">;  </w:t>
      </w:r>
      <w:r w:rsidR="0091537C">
        <w:rPr>
          <w:sz w:val="28"/>
          <w:szCs w:val="28"/>
        </w:rPr>
        <w:t xml:space="preserve">   </w:t>
      </w:r>
      <w:r>
        <w:rPr>
          <w:sz w:val="28"/>
          <w:szCs w:val="28"/>
        </w:rPr>
        <w:t>(П3.54)</w:t>
      </w:r>
    </w:p>
    <w:p w:rsidR="00F45B19" w:rsidRDefault="00F45B19">
      <w:pPr>
        <w:pStyle w:val="20"/>
        <w:spacing w:after="0" w:line="240" w:lineRule="auto"/>
        <w:ind w:right="-511"/>
        <w:rPr>
          <w:sz w:val="28"/>
          <w:szCs w:val="28"/>
        </w:rPr>
      </w:pPr>
    </w:p>
    <w:p w:rsidR="00F45B19" w:rsidRDefault="00F45B19">
      <w:pPr>
        <w:pStyle w:val="20"/>
        <w:spacing w:after="0" w:line="240" w:lineRule="auto"/>
        <w:ind w:right="-511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8260" w:dyaOrig="840">
          <v:shape id="_x0000_i1096" type="#_x0000_t75" style="width:413.25pt;height:42pt" o:ole="" fillcolor="window">
            <v:imagedata r:id="rId152" o:title=""/>
          </v:shape>
          <o:OLEObject Type="Embed" ProgID="Equation.3" ShapeID="_x0000_i1096" DrawAspect="Content" ObjectID="_1507729186" r:id="rId15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(П3.55)</w:t>
      </w:r>
    </w:p>
    <w:p w:rsidR="00F45B19" w:rsidRDefault="00F45B19">
      <w:pPr>
        <w:pStyle w:val="20"/>
        <w:spacing w:after="0" w:line="240" w:lineRule="auto"/>
        <w:ind w:right="-511"/>
        <w:rPr>
          <w:sz w:val="28"/>
          <w:szCs w:val="28"/>
        </w:rPr>
      </w:pPr>
    </w:p>
    <w:p w:rsidR="00F45B19" w:rsidRDefault="0021393A">
      <w:pPr>
        <w:ind w:firstLine="720"/>
        <w:jc w:val="both"/>
        <w:rPr>
          <w:sz w:val="28"/>
          <w:szCs w:val="28"/>
        </w:rPr>
      </w:pPr>
      <w:r w:rsidRPr="0021393A">
        <w:rPr>
          <w:position w:val="-24"/>
          <w:sz w:val="28"/>
          <w:szCs w:val="28"/>
        </w:rPr>
        <w:object w:dxaOrig="1579" w:dyaOrig="660">
          <v:shape id="_x0000_i1097" type="#_x0000_t75" style="width:78.75pt;height:33pt" fillcolor="window">
            <v:imagedata r:id="rId154" o:title=""/>
          </v:shape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(П3.56)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21393A">
      <w:pPr>
        <w:ind w:firstLine="720"/>
        <w:jc w:val="both"/>
        <w:rPr>
          <w:sz w:val="28"/>
          <w:szCs w:val="28"/>
        </w:rPr>
      </w:pPr>
      <w:r w:rsidRPr="0021393A">
        <w:rPr>
          <w:position w:val="-24"/>
          <w:sz w:val="28"/>
          <w:szCs w:val="28"/>
        </w:rPr>
        <w:object w:dxaOrig="1100" w:dyaOrig="660">
          <v:shape id="_x0000_i1098" type="#_x0000_t75" style="width:54.75pt;height:33pt">
            <v:imagedata r:id="rId155" o:title=""/>
          </v:shape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(П3.57)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5D372A">
      <w:pPr>
        <w:ind w:firstLine="720"/>
        <w:jc w:val="both"/>
        <w:rPr>
          <w:sz w:val="28"/>
          <w:szCs w:val="28"/>
        </w:rPr>
      </w:pPr>
      <w:r w:rsidRPr="00CE2A87">
        <w:rPr>
          <w:position w:val="-24"/>
          <w:sz w:val="28"/>
          <w:szCs w:val="28"/>
        </w:rPr>
        <w:object w:dxaOrig="880" w:dyaOrig="620">
          <v:shape id="_x0000_i1099" type="#_x0000_t75" style="width:44.25pt;height:30.75pt" o:ole="" fillcolor="window">
            <v:imagedata r:id="rId156" o:title=""/>
          </v:shape>
          <o:OLEObject Type="Embed" ProgID="Equation.3" ShapeID="_x0000_i1099" DrawAspect="Content" ObjectID="_1507729187" r:id="rId157"/>
        </w:object>
      </w:r>
      <w:r w:rsidR="00F45B19">
        <w:rPr>
          <w:sz w:val="28"/>
          <w:szCs w:val="28"/>
        </w:rPr>
        <w:t>;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(П3.58)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5D372A">
      <w:pPr>
        <w:ind w:firstLine="720"/>
        <w:jc w:val="both"/>
        <w:rPr>
          <w:sz w:val="28"/>
          <w:szCs w:val="28"/>
        </w:rPr>
      </w:pPr>
      <w:r w:rsidRPr="00CE2A87">
        <w:rPr>
          <w:position w:val="-24"/>
          <w:sz w:val="28"/>
          <w:szCs w:val="28"/>
        </w:rPr>
        <w:object w:dxaOrig="960" w:dyaOrig="620">
          <v:shape id="_x0000_i1100" type="#_x0000_t75" style="width:48pt;height:30.75pt" o:ole="" fillcolor="window">
            <v:imagedata r:id="rId158" o:title=""/>
          </v:shape>
          <o:OLEObject Type="Embed" ProgID="Equation.3" ShapeID="_x0000_i1100" DrawAspect="Content" ObjectID="_1507729188" r:id="rId159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(П3.59)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- расстояние от геометрического центра пролива до облучаемого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-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тивный диаметр пролива, м;</w:t>
      </w:r>
    </w:p>
    <w:p w:rsidR="00F45B19" w:rsidRDefault="00F45B1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H</w:t>
      </w:r>
      <w:r>
        <w:rPr>
          <w:sz w:val="28"/>
          <w:szCs w:val="28"/>
        </w:rPr>
        <w:t xml:space="preserve"> - высота пламени, м.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Эффективный диаметр пролива </w:t>
      </w:r>
      <w:r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(м) рассчитывается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1120" w:dyaOrig="680">
          <v:shape id="_x0000_i1101" type="#_x0000_t75" style="width:56.25pt;height:33.75pt" o:ole="" fillcolor="window">
            <v:imagedata r:id="rId160" o:title=""/>
          </v:shape>
          <o:OLEObject Type="Embed" ProgID="Equation.3" ShapeID="_x0000_i1101" DrawAspect="Content" ObjectID="_1507729189" r:id="rId161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- площадь пролива,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пламени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(м) </w:t>
      </w:r>
      <w:r w:rsidR="0091537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3552E3">
      <w:pPr>
        <w:ind w:firstLine="720"/>
        <w:jc w:val="both"/>
        <w:rPr>
          <w:sz w:val="28"/>
          <w:szCs w:val="28"/>
        </w:rPr>
      </w:pPr>
      <w:r w:rsidRPr="00AA3F35">
        <w:rPr>
          <w:position w:val="-36"/>
          <w:sz w:val="28"/>
          <w:szCs w:val="28"/>
        </w:rPr>
        <w:object w:dxaOrig="2700" w:dyaOrig="880">
          <v:shape id="_x0000_i1102" type="#_x0000_t75" style="width:135pt;height:44.25pt" o:ole="" fillcolor="window">
            <v:imagedata r:id="rId162" o:title=""/>
          </v:shape>
          <o:OLEObject Type="Embed" ProgID="Equation.3" ShapeID="_x0000_i1102" DrawAspect="Content" ObjectID="_1507729190" r:id="rId163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(П3.61)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320" w:dyaOrig="279">
          <v:shape id="_x0000_i1103" type="#_x0000_t75" style="width:15.75pt;height:14.25pt" o:ole="" fillcolor="window">
            <v:imagedata r:id="rId164" o:title=""/>
          </v:shape>
          <o:OLEObject Type="Embed" ProgID="Equation.3" ShapeID="_x0000_i1103" DrawAspect="Content" ObjectID="_1507729191" r:id="rId165"/>
        </w:object>
      </w:r>
      <w:r>
        <w:rPr>
          <w:sz w:val="28"/>
          <w:szCs w:val="28"/>
        </w:rPr>
        <w:t xml:space="preserve"> - удельная массовая скорость выгорания топлива, 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с);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72"/>
      </w:r>
      <w:r>
        <w:rPr>
          <w:i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 плотность окружающего воздуха,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- ускорение свободного падения</w:t>
      </w:r>
      <w:r w:rsidR="0091537C">
        <w:rPr>
          <w:sz w:val="28"/>
          <w:szCs w:val="28"/>
        </w:rPr>
        <w:t xml:space="preserve"> (</w:t>
      </w:r>
      <w:r>
        <w:rPr>
          <w:sz w:val="28"/>
          <w:szCs w:val="28"/>
        </w:rPr>
        <w:t>9,81 м/с</w:t>
      </w:r>
      <w:r>
        <w:rPr>
          <w:sz w:val="28"/>
          <w:szCs w:val="28"/>
          <w:vertAlign w:val="superscript"/>
        </w:rPr>
        <w:t>2</w:t>
      </w:r>
      <w:r w:rsidR="0091537C">
        <w:rPr>
          <w:sz w:val="28"/>
          <w:szCs w:val="28"/>
        </w:rPr>
        <w:t>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пропускания атмосферы </w:t>
      </w: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для пожара пролива определяется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327950" w:rsidRDefault="00327950">
      <w:pPr>
        <w:ind w:firstLine="720"/>
        <w:jc w:val="both"/>
        <w:rPr>
          <w:sz w:val="28"/>
          <w:szCs w:val="28"/>
        </w:rPr>
      </w:pPr>
    </w:p>
    <w:p w:rsidR="00F45B19" w:rsidRDefault="00F86880">
      <w:pPr>
        <w:ind w:firstLine="720"/>
        <w:jc w:val="both"/>
        <w:rPr>
          <w:sz w:val="28"/>
          <w:szCs w:val="28"/>
        </w:rPr>
      </w:pPr>
      <w:r w:rsidRPr="005D372A">
        <w:rPr>
          <w:position w:val="-10"/>
          <w:sz w:val="28"/>
          <w:szCs w:val="28"/>
        </w:rPr>
        <w:object w:dxaOrig="2920" w:dyaOrig="360">
          <v:shape id="_x0000_i1104" type="#_x0000_t75" style="width:146.25pt;height:18pt" o:ole="" fillcolor="window">
            <v:imagedata r:id="rId166" o:title=""/>
          </v:shape>
          <o:OLEObject Type="Embed" ProgID="Equation.3" ShapeID="_x0000_i1104" DrawAspect="Content" ObjectID="_1507729192" r:id="rId167"/>
        </w:object>
      </w:r>
      <w:r w:rsidR="00F45B19">
        <w:rPr>
          <w:sz w:val="28"/>
          <w:szCs w:val="28"/>
        </w:rPr>
        <w:t>.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(П3.62)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bookmarkStart w:id="43" w:name="_Toc1831233"/>
      <w:bookmarkStart w:id="44" w:name="_Toc1874358"/>
      <w:r>
        <w:rPr>
          <w:snapToGrid w:val="0"/>
          <w:sz w:val="28"/>
          <w:szCs w:val="28"/>
        </w:rPr>
        <w:t>При необходимости может быть учтено влияние ветра на форму пламени.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Огненный шар</w:t>
      </w:r>
      <w:bookmarkEnd w:id="43"/>
      <w:bookmarkEnd w:id="44"/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Интенсивность теплового излучения </w:t>
      </w:r>
      <w:r>
        <w:rPr>
          <w:i/>
          <w:sz w:val="28"/>
          <w:szCs w:val="28"/>
        </w:rPr>
        <w:t>q(</w:t>
      </w:r>
      <w:r>
        <w:rPr>
          <w:sz w:val="28"/>
          <w:szCs w:val="28"/>
        </w:rPr>
        <w:t>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для огненного шара </w:t>
      </w:r>
      <w:r w:rsidR="00327950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 (П3.52).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>
        <w:rPr>
          <w:i/>
          <w:position w:val="-16"/>
          <w:sz w:val="28"/>
          <w:szCs w:val="28"/>
        </w:rPr>
        <w:object w:dxaOrig="380" w:dyaOrig="400">
          <v:shape id="_x0000_i1105" type="#_x0000_t75" style="width:18.75pt;height:20.25pt" o:ole="" fillcolor="window">
            <v:imagedata r:id="rId140" o:title=""/>
          </v:shape>
          <o:OLEObject Type="Embed" ProgID="Equation.3" ShapeID="_x0000_i1105" DrawAspect="Content" ObjectID="_1507729193" r:id="rId168"/>
        </w:object>
      </w:r>
      <w:r>
        <w:rPr>
          <w:sz w:val="28"/>
          <w:szCs w:val="28"/>
        </w:rPr>
        <w:t xml:space="preserve"> определяется на основе имеющихся экспериментальных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ных. Допускается принимать </w:t>
      </w:r>
      <w:r>
        <w:rPr>
          <w:i/>
          <w:position w:val="-16"/>
          <w:sz w:val="28"/>
          <w:szCs w:val="28"/>
        </w:rPr>
        <w:object w:dxaOrig="380" w:dyaOrig="400">
          <v:shape id="_x0000_i1106" type="#_x0000_t75" style="width:18.75pt;height:20.25pt" o:ole="" fillcolor="window">
            <v:imagedata r:id="rId140" o:title=""/>
          </v:shape>
          <o:OLEObject Type="Embed" ProgID="Equation.3" ShapeID="_x0000_i1106" DrawAspect="Content" ObjectID="_1507729194" r:id="rId169"/>
        </w:objec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450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q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3800" w:dyaOrig="720">
          <v:shape id="_x0000_i1107" type="#_x0000_t75" style="width:189.75pt;height:36pt" o:ole="" fillcolor="window">
            <v:imagedata r:id="rId170" o:title=""/>
          </v:shape>
          <o:OLEObject Type="Embed" ProgID="Equation.3" ShapeID="_x0000_i1107" DrawAspect="Content" ObjectID="_1507729195" r:id="rId171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(П3.63)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- высота </w:t>
      </w:r>
      <w:r>
        <w:rPr>
          <w:snapToGrid w:val="0"/>
          <w:sz w:val="28"/>
          <w:szCs w:val="28"/>
        </w:rPr>
        <w:t>центра</w:t>
      </w:r>
      <w:r>
        <w:rPr>
          <w:sz w:val="28"/>
          <w:szCs w:val="28"/>
        </w:rPr>
        <w:t xml:space="preserve"> огненного шара,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- эффективный диаметр огненного шара,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- расстояние от облучаемого объекта до точки на поверхности земли непосредственно под центром огне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шара, м.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Эффективный диаметр огненного шара </w:t>
      </w:r>
      <w:r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(м) определяется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86880">
      <w:pPr>
        <w:ind w:firstLine="720"/>
        <w:jc w:val="both"/>
        <w:rPr>
          <w:sz w:val="28"/>
          <w:szCs w:val="28"/>
        </w:rPr>
      </w:pPr>
      <w:r w:rsidRPr="00F86880">
        <w:rPr>
          <w:position w:val="-12"/>
          <w:sz w:val="28"/>
          <w:szCs w:val="28"/>
        </w:rPr>
        <w:object w:dxaOrig="1760" w:dyaOrig="380">
          <v:shape id="_x0000_i1108" type="#_x0000_t75" style="width:87.75pt;height:18.75pt" o:ole="">
            <v:imagedata r:id="rId172" o:title=""/>
          </v:shape>
          <o:OLEObject Type="Embed" ProgID="Equation.3" ShapeID="_x0000_i1108" DrawAspect="Content" ObjectID="_1507729196" r:id="rId173"/>
        </w:objec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(П3.64)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433C8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- масса продукта, поступившего в окружающее пространство, кг. 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Величину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допускается принимать равной </w:t>
      </w:r>
      <w:r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S</w:t>
      </w:r>
      <w:r>
        <w:rPr>
          <w:i/>
          <w:sz w:val="28"/>
          <w:szCs w:val="28"/>
        </w:rPr>
        <w:t>/2</w:t>
      </w:r>
      <w:r>
        <w:rPr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существования огненного шара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S</w:t>
      </w:r>
      <w:r w:rsidR="00950E5B">
        <w:rPr>
          <w:i/>
          <w:sz w:val="28"/>
          <w:szCs w:val="28"/>
          <w:vertAlign w:val="subscript"/>
        </w:rPr>
        <w:t xml:space="preserve"> </w:t>
      </w:r>
      <w:r w:rsidR="00950E5B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950E5B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EB4A86">
      <w:pPr>
        <w:ind w:firstLine="720"/>
        <w:jc w:val="both"/>
        <w:rPr>
          <w:sz w:val="28"/>
          <w:szCs w:val="28"/>
        </w:rPr>
      </w:pPr>
      <w:r w:rsidRPr="00F86880">
        <w:rPr>
          <w:position w:val="-12"/>
          <w:sz w:val="28"/>
          <w:szCs w:val="28"/>
        </w:rPr>
        <w:object w:dxaOrig="1579" w:dyaOrig="380">
          <v:shape id="_x0000_i1109" type="#_x0000_t75" style="width:78.75pt;height:18.75pt" o:ole="" fillcolor="window">
            <v:imagedata r:id="rId174" o:title=""/>
          </v:shape>
          <o:OLEObject Type="Embed" ProgID="Equation.3" ShapeID="_x0000_i1109" DrawAspect="Content" ObjectID="_1507729197" r:id="rId175"/>
        </w:object>
      </w:r>
      <w:r w:rsidR="00F45B19">
        <w:rPr>
          <w:sz w:val="28"/>
          <w:szCs w:val="28"/>
        </w:rPr>
        <w:t>.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(П3.65)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пропускания атмосферы </w:t>
      </w: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для огненного шара рассчитывае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000" w:dyaOrig="480">
          <v:shape id="_x0000_i1110" type="#_x0000_t75" style="width:200.25pt;height:24pt" o:ole="" fillcolor="window">
            <v:imagedata r:id="rId176" o:title=""/>
          </v:shape>
          <o:OLEObject Type="Embed" ProgID="Equation.3" ShapeID="_x0000_i1110" DrawAspect="Content" ObjectID="_1507729198" r:id="rId177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(П3.66)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bookmarkStart w:id="45" w:name="_Toc1831235"/>
      <w:bookmarkStart w:id="46" w:name="_Toc1874360"/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VII</w:t>
      </w:r>
      <w:r>
        <w:rPr>
          <w:rFonts w:ascii="Times New Roman" w:hAnsi="Times New Roman" w:cs="Times New Roman"/>
          <w:i w:val="0"/>
        </w:rPr>
        <w:t>. Определение радиуса воздействия продуктов сгорания</w:t>
      </w:r>
      <w:r>
        <w:rPr>
          <w:rFonts w:ascii="Times New Roman" w:hAnsi="Times New Roman" w:cs="Times New Roman"/>
          <w:i w:val="0"/>
        </w:rPr>
        <w:br/>
        <w:t>паровоздушного облака в случае пож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ра-вспышки</w:t>
      </w:r>
      <w:bookmarkEnd w:id="45"/>
      <w:bookmarkEnd w:id="46"/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образования паровоздушной смеси в незагроможденном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нологическим оборудованием пространстве и его зажигании относительно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бым источником (например, искрой) сгорание этой смеси происходит, как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ло, с небольшими видимыми скоростями пламени. При этом амплитуды волны 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малы и могут не приниматься во внимание при оценке поражающего воздействия. В этом случае реализуется так называемый пожар-вспышка, при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зона поражения высокотемпературными продуктами сгорания парово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душной смеси практически совпадает с максимальным размером облака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сгор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(т.е. поражаются в основном объекты, попадающие в это облако). Радиус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высокотемпературных продуктов сгорания паровоздушного облака при пожаре-вспышке 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определяется формулой: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520" w:dyaOrig="340">
          <v:shape id="_x0000_i1111" type="#_x0000_t75" style="width:75.75pt;height:17.25pt" o:ole="" fillcolor="window">
            <v:imagedata r:id="rId178" o:title=""/>
          </v:shape>
          <o:OLEObject Type="Embed" ProgID="Equation.3" ShapeID="_x0000_i1111" DrawAspect="Content" ObjectID="_1507729199" r:id="rId17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(П3.67)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  <w:vertAlign w:val="subscript"/>
        </w:rPr>
        <w:t>НКПР</w:t>
      </w:r>
      <w:r>
        <w:rPr>
          <w:sz w:val="28"/>
          <w:szCs w:val="28"/>
        </w:rPr>
        <w:t xml:space="preserve"> - горизонтальный размер взрывоопасной зоны, определяемый по п. 10 настоящего приложения.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VIII</w:t>
      </w:r>
      <w:r>
        <w:rPr>
          <w:rFonts w:ascii="Times New Roman" w:hAnsi="Times New Roman" w:cs="Times New Roman"/>
          <w:i w:val="0"/>
        </w:rPr>
        <w:t>. Испарение жидкости и СУГ из пролива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Интенсивность испарения </w:t>
      </w:r>
      <w:r>
        <w:rPr>
          <w:i/>
          <w:sz w:val="28"/>
          <w:szCs w:val="28"/>
        </w:rPr>
        <w:t>W</w:t>
      </w:r>
      <w:r>
        <w:rPr>
          <w:sz w:val="28"/>
          <w:szCs w:val="28"/>
        </w:rPr>
        <w:t xml:space="preserve"> (кг/(м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с)) для ненагретых жидкостей с </w:t>
      </w:r>
      <w:r w:rsidR="009277AA">
        <w:rPr>
          <w:sz w:val="28"/>
          <w:szCs w:val="28"/>
        </w:rPr>
        <w:t>определяется по формуле</w:t>
      </w:r>
      <w:r>
        <w:rPr>
          <w:sz w:val="28"/>
          <w:szCs w:val="28"/>
        </w:rPr>
        <w:t>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120" w:dyaOrig="380">
          <v:shape id="_x0000_i1112" type="#_x0000_t75" style="width:105.75pt;height:18.75pt" o:ole="" fillcolor="window">
            <v:imagedata r:id="rId180" o:title=""/>
          </v:shape>
          <o:OLEObject Type="Embed" ProgID="Equation.3" ShapeID="_x0000_i1112" DrawAspect="Content" ObjectID="_1507729200" r:id="rId18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(П3.68)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sym w:font="Symbol" w:char="F068"/>
      </w:r>
      <w:r>
        <w:rPr>
          <w:sz w:val="28"/>
          <w:szCs w:val="28"/>
        </w:rPr>
        <w:t xml:space="preserve"> - коэффициент, принимаемый для помещений по таблице П3.5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скорости и температуры воздушного потока над поверхностью исп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рения. При проливе жидкости вне помещения допускается принимать </w:t>
      </w:r>
      <w:r>
        <w:rPr>
          <w:i/>
          <w:sz w:val="28"/>
          <w:szCs w:val="28"/>
        </w:rPr>
        <w:sym w:font="Symbol" w:char="F068"/>
      </w:r>
      <w:r>
        <w:rPr>
          <w:sz w:val="28"/>
          <w:szCs w:val="28"/>
        </w:rPr>
        <w:t xml:space="preserve"> = 1;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- молярная масса жидкости, кг/кмоль;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- давление насыщенного пара при расчетной температуре жидкости, кПа.</w:t>
      </w:r>
    </w:p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Pr="009277AA" w:rsidRDefault="00F45B19">
      <w:pPr>
        <w:ind w:firstLine="720"/>
        <w:jc w:val="right"/>
        <w:rPr>
          <w:sz w:val="28"/>
          <w:szCs w:val="28"/>
        </w:rPr>
      </w:pPr>
      <w:r w:rsidRPr="009277AA">
        <w:rPr>
          <w:sz w:val="28"/>
          <w:szCs w:val="28"/>
        </w:rPr>
        <w:t>Таблица П3.5</w:t>
      </w:r>
    </w:p>
    <w:tbl>
      <w:tblPr>
        <w:tblW w:w="9120" w:type="dxa"/>
        <w:jc w:val="center"/>
        <w:tblInd w:w="1188" w:type="dxa"/>
        <w:tblLayout w:type="fixed"/>
        <w:tblLook w:val="0000" w:firstRow="0" w:lastRow="0" w:firstColumn="0" w:lastColumn="0" w:noHBand="0" w:noVBand="0"/>
      </w:tblPr>
      <w:tblGrid>
        <w:gridCol w:w="2880"/>
        <w:gridCol w:w="1134"/>
        <w:gridCol w:w="1134"/>
        <w:gridCol w:w="1134"/>
        <w:gridCol w:w="1134"/>
        <w:gridCol w:w="1704"/>
      </w:tblGrid>
      <w:tr w:rsidR="00F45B19" w:rsidRPr="009277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sz w:val="28"/>
                <w:szCs w:val="28"/>
              </w:rPr>
              <w:t>Скорость воздушного потока, м/с</w:t>
            </w:r>
          </w:p>
        </w:tc>
        <w:tc>
          <w:tcPr>
            <w:tcW w:w="62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sz w:val="28"/>
                <w:szCs w:val="28"/>
              </w:rPr>
              <w:t xml:space="preserve">Значение коэффициента </w:t>
            </w:r>
            <w:r w:rsidRPr="009277AA">
              <w:rPr>
                <w:rFonts w:ascii="Times New Roman" w:hAnsi="Times New Roman"/>
                <w:b w:val="0"/>
                <w:position w:val="-10"/>
                <w:sz w:val="28"/>
                <w:szCs w:val="28"/>
              </w:rPr>
              <w:object w:dxaOrig="200" w:dyaOrig="260">
                <v:shape id="_x0000_i1113" type="#_x0000_t75" style="width:9.75pt;height:12.75pt" o:ole="" fillcolor="window">
                  <v:imagedata r:id="rId182" o:title=""/>
                </v:shape>
                <o:OLEObject Type="Embed" ProgID="Equation.3" ShapeID="_x0000_i1113" DrawAspect="Content" ObjectID="_1507729201" r:id="rId183"/>
              </w:object>
            </w:r>
            <w:r w:rsidRPr="009277AA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 температуре t (</w:t>
            </w: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  <w:vertAlign w:val="superscript"/>
              </w:rPr>
              <w:t>О</w:t>
            </w:r>
            <w:r w:rsidRPr="009277AA">
              <w:rPr>
                <w:rFonts w:ascii="Times New Roman" w:hAnsi="Times New Roman"/>
                <w:b w:val="0"/>
                <w:sz w:val="28"/>
                <w:szCs w:val="28"/>
              </w:rPr>
              <w:t>C) воздуха</w:t>
            </w:r>
          </w:p>
        </w:tc>
      </w:tr>
      <w:tr w:rsidR="00F45B19" w:rsidRPr="009277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B19" w:rsidRPr="009277AA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9277AA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35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1,8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2,3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3,6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3,2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5,6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4,6</w:t>
            </w:r>
          </w:p>
        </w:tc>
      </w:tr>
    </w:tbl>
    <w:p w:rsidR="00F45B19" w:rsidRDefault="00F45B19">
      <w:pPr>
        <w:pStyle w:val="20"/>
        <w:spacing w:after="0" w:line="240" w:lineRule="auto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При выбросе СУГ из оборудования, в котором жидкость находится под давлением, часть продукта за счет внутренней энергии мгновенно испаряется,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разуя с капельками жидкости облако аэрозоля. Массов</w:t>
      </w:r>
      <w:r w:rsidR="009277AA">
        <w:rPr>
          <w:sz w:val="28"/>
          <w:szCs w:val="28"/>
        </w:rPr>
        <w:t>ая</w:t>
      </w:r>
      <w:r>
        <w:rPr>
          <w:sz w:val="28"/>
          <w:szCs w:val="28"/>
        </w:rPr>
        <w:t xml:space="preserve"> дол</w:t>
      </w:r>
      <w:r w:rsidR="009277AA">
        <w:rPr>
          <w:sz w:val="28"/>
          <w:szCs w:val="28"/>
        </w:rPr>
        <w:t>я</w:t>
      </w:r>
      <w:r>
        <w:rPr>
          <w:sz w:val="28"/>
          <w:szCs w:val="28"/>
        </w:rPr>
        <w:t xml:space="preserve"> мгновенно исп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ривше</w:t>
      </w:r>
      <w:r w:rsidR="009277AA">
        <w:rPr>
          <w:sz w:val="28"/>
          <w:szCs w:val="28"/>
        </w:rPr>
        <w:t xml:space="preserve">йся жидкости </w:t>
      </w:r>
      <w:r>
        <w:rPr>
          <w:position w:val="-6"/>
          <w:sz w:val="28"/>
          <w:szCs w:val="28"/>
        </w:rPr>
        <w:object w:dxaOrig="240" w:dyaOrig="300">
          <v:shape id="_x0000_i1114" type="#_x0000_t75" style="width:12pt;height:15pt" o:ole="" fillcolor="window">
            <v:imagedata r:id="rId184" o:title=""/>
          </v:shape>
          <o:OLEObject Type="Embed" ProgID="Equation.3" ShapeID="_x0000_i1114" DrawAspect="Content" ObjectID="_1507729202" r:id="rId185"/>
        </w:object>
      </w:r>
      <w:r>
        <w:rPr>
          <w:sz w:val="28"/>
          <w:szCs w:val="28"/>
        </w:rPr>
        <w:t xml:space="preserve"> определ</w:t>
      </w:r>
      <w:r w:rsidR="009277AA">
        <w:rPr>
          <w:sz w:val="28"/>
          <w:szCs w:val="28"/>
        </w:rPr>
        <w:t>яется по формуле</w:t>
      </w:r>
      <w:r>
        <w:rPr>
          <w:sz w:val="28"/>
          <w:szCs w:val="28"/>
        </w:rPr>
        <w:t>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2740" w:dyaOrig="700">
          <v:shape id="_x0000_i1115" type="#_x0000_t75" style="width:137.25pt;height:35.25pt" o:ole="" fillcolor="window">
            <v:imagedata r:id="rId186" o:title=""/>
          </v:shape>
          <o:OLEObject Type="Embed" ProgID="Equation.3" ShapeID="_x0000_i1115" DrawAspect="Content" ObjectID="_1507729203" r:id="rId18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(П3.69)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- удельная теплоемкость СУГ, Дж/(кг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К);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 температура окружающего воздуха, К;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g</w:t>
      </w:r>
      <w:r>
        <w:rPr>
          <w:sz w:val="28"/>
          <w:szCs w:val="28"/>
        </w:rPr>
        <w:t xml:space="preserve"> - температура кипения СУГ при атмосферном давлении, К;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  <w:lang w:val="en-US"/>
        </w:rPr>
        <w:t>g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удельная теплота парообразов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СУГ, Дж/кг.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Принимается, что при </w:t>
      </w:r>
      <w:r>
        <w:rPr>
          <w:i/>
          <w:sz w:val="28"/>
          <w:szCs w:val="28"/>
        </w:rPr>
        <w:sym w:font="Symbol" w:char="F064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≥ 0,35 вся масса жидкости, находящаяся в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вании, за счет взрывного характера испарения переходит в парокапельное облако.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>
        <w:rPr>
          <w:i/>
          <w:sz w:val="28"/>
          <w:szCs w:val="28"/>
        </w:rPr>
        <w:sym w:font="Symbol" w:char="F064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&lt; 0,35, оставшаяся часть жидкости испаряется с поверхности пролива за счет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тепла от подстилающей поверхности и воздуха.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испарения жидкости со свободной поверхности </w:t>
      </w:r>
      <w:r>
        <w:rPr>
          <w:i/>
          <w:sz w:val="28"/>
          <w:szCs w:val="28"/>
        </w:rPr>
        <w:t>W</w:t>
      </w:r>
      <w:r>
        <w:rPr>
          <w:sz w:val="28"/>
          <w:szCs w:val="28"/>
        </w:rPr>
        <w:t xml:space="preserve"> (кг/(м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с)) </w:t>
      </w:r>
      <w:r w:rsidR="00950E5B">
        <w:rPr>
          <w:sz w:val="28"/>
          <w:szCs w:val="28"/>
        </w:rPr>
        <w:t>определяется по формуле</w:t>
      </w:r>
      <w:r>
        <w:rPr>
          <w:sz w:val="28"/>
          <w:szCs w:val="28"/>
        </w:rPr>
        <w:t>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1058EB">
      <w:pPr>
        <w:ind w:firstLine="720"/>
        <w:jc w:val="both"/>
        <w:rPr>
          <w:sz w:val="28"/>
          <w:szCs w:val="28"/>
        </w:rPr>
      </w:pPr>
      <w:r w:rsidRPr="00F86880">
        <w:rPr>
          <w:position w:val="-34"/>
          <w:sz w:val="28"/>
          <w:szCs w:val="28"/>
        </w:rPr>
        <w:object w:dxaOrig="5820" w:dyaOrig="760">
          <v:shape id="_x0000_i1116" type="#_x0000_t75" style="width:283.5pt;height:36.75pt" o:ole="" fillcolor="window">
            <v:imagedata r:id="rId188" o:title=""/>
          </v:shape>
          <o:OLEObject Type="Embed" ProgID="Equation.3" ShapeID="_x0000_i1116" DrawAspect="Content" ObjectID="_1507729204" r:id="rId189"/>
        </w:object>
      </w:r>
      <w:r w:rsidR="00F45B19">
        <w:rPr>
          <w:sz w:val="28"/>
          <w:szCs w:val="28"/>
        </w:rPr>
        <w:t>,</w:t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</w:r>
      <w:r w:rsidR="00F45B19">
        <w:rPr>
          <w:sz w:val="28"/>
          <w:szCs w:val="28"/>
        </w:rPr>
        <w:tab/>
        <w:t>(П3.70)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λ</w:t>
      </w:r>
      <w:r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- коэффициент теплопроводности материала, на поверхность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разливается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кость, Вт/(м</w:t>
      </w:r>
      <w:r w:rsidR="002D137C">
        <w:rPr>
          <w:sz w:val="28"/>
          <w:szCs w:val="28"/>
        </w:rPr>
        <w:sym w:font="Symbol" w:char="F0D7"/>
      </w:r>
      <w:r>
        <w:rPr>
          <w:sz w:val="28"/>
          <w:szCs w:val="28"/>
        </w:rPr>
        <w:t>К);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- удельная теплоемкость материала, Дж/(кг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К);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- плотность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2D137C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начальная температура материала, К;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t </w:t>
      </w:r>
      <w:r>
        <w:rPr>
          <w:sz w:val="28"/>
          <w:szCs w:val="28"/>
        </w:rPr>
        <w:t>-текущее время с момента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испарения, с (но не менее 10 с);</w:t>
      </w:r>
    </w:p>
    <w:p w:rsidR="00F45B19" w:rsidRDefault="00F45B1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- коэффициент теплопроводности воздуха при температуре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u - </w:t>
      </w:r>
      <w:r>
        <w:rPr>
          <w:sz w:val="28"/>
          <w:szCs w:val="28"/>
        </w:rPr>
        <w:t>скорость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воздушного потока над поверхностью испарения, м/с;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d - </w:t>
      </w:r>
      <w:r>
        <w:rPr>
          <w:sz w:val="28"/>
          <w:szCs w:val="28"/>
        </w:rPr>
        <w:t>характерный диаметр пролива,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- кинематическая вязкость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духа при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IX</w:t>
      </w:r>
      <w:r>
        <w:rPr>
          <w:rFonts w:ascii="Times New Roman" w:hAnsi="Times New Roman" w:cs="Times New Roman"/>
          <w:i w:val="0"/>
        </w:rPr>
        <w:t>. Размеры факела при струйном горении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При струйном истечении сжатых горючих газов, паровой и жидкой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 СУГ и СПГ возникает опасность образования диффузионных фак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факела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(м) при струйном горении </w:t>
      </w:r>
      <w:r w:rsidR="003552E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300" w:dyaOrig="360">
          <v:shape id="_x0000_i1117" type="#_x0000_t75" style="width:65.25pt;height:18pt" o:ole="">
            <v:imagedata r:id="rId190" o:title=""/>
          </v:shape>
          <o:OLEObject Type="Embed" ProgID="Equation.3" ShapeID="_x0000_i1117" DrawAspect="Content" ObjectID="_1507729205" r:id="rId19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(П3.71)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G</w:t>
      </w:r>
      <w:r>
        <w:rPr>
          <w:sz w:val="28"/>
          <w:szCs w:val="28"/>
        </w:rPr>
        <w:t xml:space="preserve"> - расход продукта, кг/с;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- эмпирический коэффициент, который при истечении сжатых газов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нимается равным 12,5, при истечении паровой фазы СУГ или СПГ </w:t>
      </w:r>
      <w:r w:rsidR="0074591C">
        <w:rPr>
          <w:sz w:val="28"/>
          <w:szCs w:val="28"/>
        </w:rPr>
        <w:t>равным</w:t>
      </w:r>
      <w:r>
        <w:rPr>
          <w:sz w:val="28"/>
          <w:szCs w:val="28"/>
        </w:rPr>
        <w:t xml:space="preserve"> 13,5, при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течении жидкой фазы СУГ или СПГ </w:t>
      </w:r>
      <w:r w:rsidR="0074591C">
        <w:rPr>
          <w:sz w:val="28"/>
          <w:szCs w:val="28"/>
        </w:rPr>
        <w:t>равным</w:t>
      </w:r>
      <w:r>
        <w:rPr>
          <w:sz w:val="28"/>
          <w:szCs w:val="28"/>
        </w:rPr>
        <w:t xml:space="preserve"> 15.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Длина факела при струйном истечении горючих жидкостей определяется дальностью (высотой) струи жидкости.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факела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(м) при струйном горении </w:t>
      </w:r>
      <w:r w:rsidR="003552E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420" w:dyaOrig="340">
          <v:shape id="_x0000_i1118" type="#_x0000_t75" style="width:71.25pt;height:17.25pt" o:ole="">
            <v:imagedata r:id="rId192" o:title=""/>
          </v:shape>
          <o:OLEObject Type="Embed" ProgID="Equation.3" ShapeID="_x0000_i1118" DrawAspect="Content" ObjectID="_1507729206" r:id="rId193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(П3.72)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При проведении оценок пожарной опасности </w:t>
      </w:r>
      <w:r>
        <w:rPr>
          <w:spacing w:val="2"/>
          <w:sz w:val="28"/>
          <w:szCs w:val="28"/>
        </w:rPr>
        <w:t xml:space="preserve">горящего факела при струйном истечении </w:t>
      </w:r>
      <w:r>
        <w:rPr>
          <w:sz w:val="28"/>
          <w:szCs w:val="28"/>
        </w:rPr>
        <w:t>сжатых горючих газов, паровой и жидкой фазы СУГ и СПГ допускается принимать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допущения: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зон</w:t>
      </w:r>
      <w:r w:rsidR="0074591C">
        <w:rPr>
          <w:sz w:val="28"/>
          <w:szCs w:val="28"/>
        </w:rPr>
        <w:t>а</w:t>
      </w:r>
      <w:r>
        <w:rPr>
          <w:sz w:val="28"/>
          <w:szCs w:val="28"/>
        </w:rPr>
        <w:t xml:space="preserve"> непосредственного контакта пламени с окружающими объектами, т.е. область наиболее опасного теплового воздействия, интенсивность которого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принята 100 кВт/м</w:t>
      </w:r>
      <w:r>
        <w:rPr>
          <w:sz w:val="28"/>
          <w:szCs w:val="28"/>
          <w:vertAlign w:val="superscript"/>
        </w:rPr>
        <w:t>2</w:t>
      </w:r>
      <w:r w:rsidR="0074591C">
        <w:rPr>
          <w:sz w:val="28"/>
          <w:szCs w:val="28"/>
        </w:rPr>
        <w:t>, определяется размерами факела;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факела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не зависит от направления истечения продукта и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ветра;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опасность представляют горизонтальные факелы, условную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реализации которых следует принимать равной 0,67; 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поражение человека в горизонтальном факеле происходит в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-ом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с радиусом, равным длине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кела;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горизонтального факела на соседнее оборудование, привод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к его разрушению (каскадному развитию аварии), происходит в  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-ом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торе, ограниченном ради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сом, равным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пределами указанного сектора на расстояниях от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до 1,5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тепловое излучение от горизонтального факела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10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тепловое излучение от вертикальных факелов может быть определено по формулам (П3.52) - (П3.59), (П3.62)</w:t>
      </w:r>
      <w:r w:rsidR="00CD14BA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принимая </w:t>
      </w:r>
      <w:r>
        <w:rPr>
          <w:i/>
          <w:sz w:val="28"/>
          <w:szCs w:val="28"/>
          <w:lang w:val="en-US"/>
        </w:rPr>
        <w:t>H</w:t>
      </w:r>
      <w:r w:rsidRPr="0074591C">
        <w:rPr>
          <w:sz w:val="28"/>
          <w:szCs w:val="28"/>
        </w:rPr>
        <w:t xml:space="preserve"> </w:t>
      </w:r>
      <w:r w:rsidR="0074591C" w:rsidRPr="0074591C">
        <w:rPr>
          <w:sz w:val="28"/>
          <w:szCs w:val="28"/>
        </w:rPr>
        <w:t>равным</w:t>
      </w:r>
      <w:r w:rsidRPr="0074591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d</w:t>
      </w:r>
      <w:r w:rsidR="0074591C" w:rsidRPr="0074591C">
        <w:rPr>
          <w:sz w:val="28"/>
          <w:szCs w:val="28"/>
        </w:rPr>
        <w:t xml:space="preserve"> равным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, а </w:t>
      </w:r>
      <w:r>
        <w:rPr>
          <w:i/>
          <w:position w:val="-16"/>
          <w:sz w:val="28"/>
          <w:szCs w:val="28"/>
        </w:rPr>
        <w:object w:dxaOrig="380" w:dyaOrig="400">
          <v:shape id="_x0000_i1119" type="#_x0000_t75" style="width:18.75pt;height:20.25pt" o:ole="" fillcolor="window">
            <v:imagedata r:id="rId140" o:title=""/>
          </v:shape>
          <o:OLEObject Type="Embed" ProgID="Equation.3" ShapeID="_x0000_i1119" DrawAspect="Content" ObjectID="_1507729207" r:id="rId194"/>
        </w:object>
      </w:r>
      <w:r>
        <w:rPr>
          <w:sz w:val="28"/>
          <w:szCs w:val="28"/>
        </w:rPr>
        <w:t xml:space="preserve">по табл. П3.4 в зависимости от вида топлива. При отсутствии данных допускается </w:t>
      </w:r>
      <w:r>
        <w:rPr>
          <w:i/>
          <w:position w:val="-16"/>
          <w:sz w:val="28"/>
          <w:szCs w:val="28"/>
        </w:rPr>
        <w:object w:dxaOrig="380" w:dyaOrig="400">
          <v:shape id="_x0000_i1120" type="#_x0000_t75" style="width:18.75pt;height:20.25pt" o:ole="" fillcolor="window">
            <v:imagedata r:id="rId140" o:title=""/>
          </v:shape>
          <o:OLEObject Type="Embed" ProgID="Equation.3" ShapeID="_x0000_i1120" DrawAspect="Content" ObjectID="_1507729208" r:id="rId195"/>
        </w:object>
      </w:r>
      <w:r>
        <w:rPr>
          <w:sz w:val="28"/>
          <w:szCs w:val="28"/>
        </w:rPr>
        <w:t xml:space="preserve">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равной 200 кВт//м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истечении жидкой фазы СУГ или СПГ из отверстия с эквивалентным диаметром до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 xml:space="preserve"> при мгновенном воспламенении происходит полное сгор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истека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продукта в факеле без образования пожара пролива;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область возможного воздействия пожара-вспышки при струйном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совпадает с областью воздействия факела (30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-й сектор, ограниченный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диусом, равным </w:t>
      </w:r>
      <w:r>
        <w:rPr>
          <w:i/>
          <w:iCs/>
          <w:sz w:val="28"/>
          <w:szCs w:val="28"/>
        </w:rPr>
        <w:t>L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>);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мгновенном воспламенении струи газа возможность формирования волн давления допускается не учитывать.</w:t>
      </w:r>
    </w:p>
    <w:p w:rsidR="00F45B19" w:rsidRDefault="00F45B19">
      <w:pPr>
        <w:ind w:firstLine="720"/>
        <w:jc w:val="both"/>
        <w:rPr>
          <w:sz w:val="28"/>
          <w:szCs w:val="28"/>
        </w:rPr>
      </w:pPr>
    </w:p>
    <w:p w:rsidR="00F45B19" w:rsidRDefault="00F45B1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i/>
          <w:sz w:val="28"/>
          <w:szCs w:val="28"/>
        </w:rPr>
        <w:sectPr w:rsidR="00F45B19" w:rsidSect="0074591C">
          <w:pgSz w:w="11907" w:h="16840" w:code="9"/>
          <w:pgMar w:top="1418" w:right="624" w:bottom="1418" w:left="1418" w:header="567" w:footer="57" w:gutter="0"/>
          <w:pgNumType w:start="1"/>
          <w:cols w:space="720"/>
          <w:noEndnote/>
          <w:titlePg/>
          <w:docGrid w:linePitch="326"/>
        </w:sectPr>
      </w:pPr>
      <w:bookmarkStart w:id="47" w:name="_Toc7406346"/>
    </w:p>
    <w:p w:rsidR="00F45B19" w:rsidRDefault="00F45B19">
      <w:pPr>
        <w:ind w:firstLine="7080"/>
        <w:jc w:val="center"/>
        <w:rPr>
          <w:sz w:val="28"/>
          <w:szCs w:val="28"/>
        </w:rPr>
      </w:pPr>
      <w:bookmarkStart w:id="48" w:name="_Toc208936922"/>
      <w:bookmarkStart w:id="49" w:name="_Toc219719297"/>
      <w:bookmarkStart w:id="50" w:name="_Toc229635778"/>
      <w:r>
        <w:rPr>
          <w:sz w:val="28"/>
          <w:szCs w:val="28"/>
        </w:rPr>
        <w:lastRenderedPageBreak/>
        <w:t>Приложение №</w:t>
      </w:r>
      <w:r w:rsidR="00CD14B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F45B19" w:rsidRDefault="00EE5099">
      <w:pPr>
        <w:ind w:firstLine="7080"/>
        <w:jc w:val="both"/>
        <w:rPr>
          <w:sz w:val="28"/>
          <w:szCs w:val="28"/>
        </w:rPr>
      </w:pPr>
      <w:r>
        <w:rPr>
          <w:sz w:val="28"/>
          <w:szCs w:val="28"/>
        </w:rPr>
        <w:t>к пункту 20</w:t>
      </w:r>
      <w:r w:rsidR="00F45B19">
        <w:rPr>
          <w:sz w:val="28"/>
          <w:szCs w:val="28"/>
        </w:rPr>
        <w:t xml:space="preserve"> Метод</w:t>
      </w:r>
      <w:r w:rsidR="00F45B19">
        <w:rPr>
          <w:sz w:val="28"/>
          <w:szCs w:val="28"/>
        </w:rPr>
        <w:t>и</w:t>
      </w:r>
      <w:r w:rsidR="00F45B19">
        <w:rPr>
          <w:sz w:val="28"/>
          <w:szCs w:val="28"/>
        </w:rPr>
        <w:t>ки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CD14BA" w:rsidRDefault="00CD14BA">
      <w:pPr>
        <w:pStyle w:val="1"/>
        <w:spacing w:before="0" w:after="0"/>
        <w:ind w:firstLine="709"/>
        <w:jc w:val="center"/>
        <w:rPr>
          <w:szCs w:val="28"/>
        </w:rPr>
      </w:pPr>
      <w:r w:rsidRPr="00CD14BA">
        <w:rPr>
          <w:rFonts w:ascii="Times New Roman" w:hAnsi="Times New Roman" w:cs="Times New Roman"/>
          <w:sz w:val="28"/>
          <w:szCs w:val="28"/>
        </w:rPr>
        <w:t>Детерминированные и вероятностные критерии оценки пор</w:t>
      </w:r>
      <w:r w:rsidRPr="00CD14BA">
        <w:rPr>
          <w:rFonts w:ascii="Times New Roman" w:hAnsi="Times New Roman" w:cs="Times New Roman"/>
          <w:sz w:val="28"/>
          <w:szCs w:val="28"/>
        </w:rPr>
        <w:t>а</w:t>
      </w:r>
      <w:r w:rsidRPr="00CD14BA">
        <w:rPr>
          <w:rFonts w:ascii="Times New Roman" w:hAnsi="Times New Roman" w:cs="Times New Roman"/>
          <w:sz w:val="28"/>
          <w:szCs w:val="28"/>
        </w:rPr>
        <w:t>жающего действия волны да</w:t>
      </w:r>
      <w:r w:rsidR="005923C6">
        <w:rPr>
          <w:rFonts w:ascii="Times New Roman" w:hAnsi="Times New Roman" w:cs="Times New Roman"/>
          <w:sz w:val="28"/>
          <w:szCs w:val="28"/>
        </w:rPr>
        <w:t>вления и теплового излучения на</w:t>
      </w:r>
      <w:r w:rsidRPr="00CD14BA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szCs w:val="28"/>
        </w:rPr>
        <w:t xml:space="preserve"> </w:t>
      </w:r>
    </w:p>
    <w:bookmarkEnd w:id="47"/>
    <w:bookmarkEnd w:id="48"/>
    <w:bookmarkEnd w:id="49"/>
    <w:bookmarkEnd w:id="50"/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61710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</w:t>
      </w:r>
      <w:r w:rsidR="00F45B19">
        <w:rPr>
          <w:snapToGrid w:val="0"/>
          <w:sz w:val="28"/>
          <w:szCs w:val="28"/>
        </w:rPr>
        <w:t xml:space="preserve"> объектах наиболее опасными поражающими факторами</w:t>
      </w:r>
      <w:r>
        <w:rPr>
          <w:snapToGrid w:val="0"/>
          <w:sz w:val="28"/>
          <w:szCs w:val="28"/>
        </w:rPr>
        <w:t xml:space="preserve"> пожара</w:t>
      </w:r>
      <w:r w:rsidR="00F45B19">
        <w:rPr>
          <w:snapToGrid w:val="0"/>
          <w:sz w:val="28"/>
          <w:szCs w:val="28"/>
        </w:rPr>
        <w:t xml:space="preserve"> являю</w:t>
      </w:r>
      <w:r w:rsidR="00F45B19">
        <w:rPr>
          <w:snapToGrid w:val="0"/>
          <w:sz w:val="28"/>
          <w:szCs w:val="28"/>
        </w:rPr>
        <w:t>т</w:t>
      </w:r>
      <w:r w:rsidR="00F45B19">
        <w:rPr>
          <w:snapToGrid w:val="0"/>
          <w:sz w:val="28"/>
          <w:szCs w:val="28"/>
        </w:rPr>
        <w:t>ся волна давления и расширяющиеся продукты сгорания при различных реж</w:t>
      </w:r>
      <w:r w:rsidR="00F45B19">
        <w:rPr>
          <w:snapToGrid w:val="0"/>
          <w:sz w:val="28"/>
          <w:szCs w:val="28"/>
        </w:rPr>
        <w:t>и</w:t>
      </w:r>
      <w:r w:rsidR="00F45B19">
        <w:rPr>
          <w:snapToGrid w:val="0"/>
          <w:sz w:val="28"/>
          <w:szCs w:val="28"/>
        </w:rPr>
        <w:t>мах сгорания газо-, паро- или пылевоздушного облака, а также тепловое излуч</w:t>
      </w:r>
      <w:r w:rsidR="00F45B19">
        <w:rPr>
          <w:snapToGrid w:val="0"/>
          <w:sz w:val="28"/>
          <w:szCs w:val="28"/>
        </w:rPr>
        <w:t>е</w:t>
      </w:r>
      <w:r w:rsidR="00F45B19">
        <w:rPr>
          <w:snapToGrid w:val="0"/>
          <w:sz w:val="28"/>
          <w:szCs w:val="28"/>
        </w:rPr>
        <w:t>ние пожаров.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Детерминированные критерии показывают значения параметров опасного фактора</w:t>
      </w:r>
      <w:r w:rsidR="0061710A">
        <w:rPr>
          <w:szCs w:val="28"/>
        </w:rPr>
        <w:t xml:space="preserve"> пожара</w:t>
      </w:r>
      <w:r>
        <w:rPr>
          <w:szCs w:val="28"/>
        </w:rPr>
        <w:t>, при которых наблюдается тот или иной уровень поражения л</w:t>
      </w:r>
      <w:r>
        <w:rPr>
          <w:szCs w:val="28"/>
        </w:rPr>
        <w:t>ю</w:t>
      </w:r>
      <w:r>
        <w:rPr>
          <w:szCs w:val="28"/>
        </w:rPr>
        <w:t>дей.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 случае использования детерминированных критериев условная вероя</w:t>
      </w:r>
      <w:r>
        <w:rPr>
          <w:szCs w:val="28"/>
        </w:rPr>
        <w:t>т</w:t>
      </w:r>
      <w:r>
        <w:rPr>
          <w:szCs w:val="28"/>
        </w:rPr>
        <w:t>ность поражения принимается равной 1, если значение критерия превышает пр</w:t>
      </w:r>
      <w:r>
        <w:rPr>
          <w:szCs w:val="28"/>
        </w:rPr>
        <w:t>е</w:t>
      </w:r>
      <w:r>
        <w:rPr>
          <w:szCs w:val="28"/>
        </w:rPr>
        <w:t>дельно-допустимый уровень, и равной 0, если значение критерия не превышает предельно допустимый уровень поражения людей</w:t>
      </w:r>
      <w:r w:rsidR="00EE5099">
        <w:rPr>
          <w:szCs w:val="28"/>
        </w:rPr>
        <w:t>.</w:t>
      </w:r>
    </w:p>
    <w:p w:rsidR="00F45B19" w:rsidRDefault="00F45B19">
      <w:pPr>
        <w:pStyle w:val="a4"/>
        <w:ind w:left="0" w:firstLine="709"/>
        <w:rPr>
          <w:szCs w:val="28"/>
        </w:rPr>
      </w:pPr>
      <w:r>
        <w:rPr>
          <w:szCs w:val="28"/>
        </w:rPr>
        <w:t>Вероятностные критерии показывают, какова условная вероятность пор</w:t>
      </w:r>
      <w:r>
        <w:rPr>
          <w:szCs w:val="28"/>
        </w:rPr>
        <w:t>а</w:t>
      </w:r>
      <w:r>
        <w:rPr>
          <w:szCs w:val="28"/>
        </w:rPr>
        <w:t>жения людей при заданном значении опасного фактора</w:t>
      </w:r>
      <w:r w:rsidR="0061710A">
        <w:rPr>
          <w:szCs w:val="28"/>
        </w:rPr>
        <w:t xml:space="preserve"> пожара</w:t>
      </w:r>
      <w:r>
        <w:rPr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Ниже приведены некоторые критерии поражения людей перечисленными выше опасными факторами</w:t>
      </w:r>
      <w:r w:rsidR="0061710A">
        <w:rPr>
          <w:snapToGrid w:val="0"/>
          <w:sz w:val="28"/>
          <w:szCs w:val="28"/>
        </w:rPr>
        <w:t xml:space="preserve"> пожара</w:t>
      </w:r>
      <w:r>
        <w:rPr>
          <w:snapToGrid w:val="0"/>
          <w:sz w:val="28"/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bookmarkStart w:id="51" w:name="_Toc7406347"/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smartTag w:uri="urn:schemas-microsoft-com:office:smarttags" w:element="place">
        <w:r>
          <w:rPr>
            <w:rFonts w:ascii="Times New Roman" w:hAnsi="Times New Roman" w:cs="Times New Roman"/>
            <w:i w:val="0"/>
            <w:lang w:val="en-US"/>
          </w:rPr>
          <w:t>I</w:t>
        </w:r>
        <w:r>
          <w:rPr>
            <w:rFonts w:ascii="Times New Roman" w:hAnsi="Times New Roman" w:cs="Times New Roman"/>
            <w:i w:val="0"/>
          </w:rPr>
          <w:t>.</w:t>
        </w:r>
      </w:smartTag>
      <w:r>
        <w:rPr>
          <w:rFonts w:ascii="Times New Roman" w:hAnsi="Times New Roman" w:cs="Times New Roman"/>
          <w:i w:val="0"/>
        </w:rPr>
        <w:t xml:space="preserve"> Критерии поражения волной</w:t>
      </w:r>
      <w:bookmarkEnd w:id="51"/>
      <w:r>
        <w:rPr>
          <w:rFonts w:ascii="Times New Roman" w:hAnsi="Times New Roman" w:cs="Times New Roman"/>
          <w:i w:val="0"/>
        </w:rPr>
        <w:t xml:space="preserve"> давления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Детерминированные критерии поражения людей</w:t>
      </w:r>
      <w:r w:rsidR="00F42F1E">
        <w:rPr>
          <w:snapToGrid w:val="0"/>
          <w:sz w:val="28"/>
          <w:szCs w:val="28"/>
        </w:rPr>
        <w:t xml:space="preserve">, в том числе находящихся в здании, </w:t>
      </w:r>
      <w:r>
        <w:rPr>
          <w:snapToGrid w:val="0"/>
          <w:sz w:val="28"/>
          <w:szCs w:val="28"/>
        </w:rPr>
        <w:t>избыточным давлением при сгорании газо-, паро- или пылевозду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>ных смесей в помещениях или на открытом пространстве приведены в та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лице П4.1.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качестве вероятностного критерия поражения используется понятие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бит-функции. В общем случае пробит-функция Рr описыв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ется </w:t>
      </w:r>
      <w:r w:rsidR="0074591C">
        <w:rPr>
          <w:snapToGrid w:val="0"/>
          <w:sz w:val="28"/>
          <w:szCs w:val="28"/>
        </w:rPr>
        <w:t>формулой</w:t>
      </w:r>
      <w:r>
        <w:rPr>
          <w:snapToGrid w:val="0"/>
          <w:sz w:val="28"/>
          <w:szCs w:val="28"/>
        </w:rPr>
        <w:t>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object w:dxaOrig="1560" w:dyaOrig="340">
          <v:shape id="_x0000_i1121" type="#_x0000_t75" style="width:84.75pt;height:18.75pt" o:ole="">
            <v:imagedata r:id="rId196" o:title=""/>
          </v:shape>
          <o:OLEObject Type="Embed" ProgID="Equation.3" ShapeID="_x0000_i1121" DrawAspect="Content" ObjectID="_1507729209" r:id="rId197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(П4.1)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a,</w:t>
      </w:r>
      <w:r w:rsidR="001058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константы</w:t>
      </w:r>
      <w:r>
        <w:rPr>
          <w:sz w:val="28"/>
          <w:szCs w:val="28"/>
        </w:rPr>
        <w:t>, зависящие от степени поражения и вида объекта;</w:t>
      </w: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S</w:t>
      </w:r>
      <w:r>
        <w:rPr>
          <w:sz w:val="28"/>
          <w:szCs w:val="28"/>
        </w:rPr>
        <w:t xml:space="preserve"> - интенсивность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действующего фактора.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Соотношения между величиной </w:t>
      </w:r>
      <w:r>
        <w:rPr>
          <w:i/>
          <w:snapToGrid w:val="0"/>
          <w:sz w:val="28"/>
          <w:szCs w:val="28"/>
        </w:rPr>
        <w:t>Рr</w:t>
      </w:r>
      <w:r>
        <w:rPr>
          <w:snapToGrid w:val="0"/>
          <w:sz w:val="28"/>
          <w:szCs w:val="28"/>
        </w:rPr>
        <w:t xml:space="preserve"> и условной вероятностью поражения человека пр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ведено в таблице П4.2.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E465A8" w:rsidRDefault="00E465A8">
      <w:pPr>
        <w:ind w:firstLine="720"/>
        <w:jc w:val="right"/>
        <w:rPr>
          <w:snapToGrid w:val="0"/>
          <w:sz w:val="28"/>
          <w:szCs w:val="28"/>
        </w:rPr>
      </w:pPr>
    </w:p>
    <w:p w:rsidR="00E465A8" w:rsidRDefault="00E465A8">
      <w:pPr>
        <w:ind w:firstLine="720"/>
        <w:jc w:val="right"/>
        <w:rPr>
          <w:snapToGrid w:val="0"/>
          <w:sz w:val="28"/>
          <w:szCs w:val="28"/>
        </w:rPr>
      </w:pPr>
    </w:p>
    <w:p w:rsidR="00044B00" w:rsidRDefault="00044B00">
      <w:pPr>
        <w:ind w:firstLine="720"/>
        <w:jc w:val="right"/>
        <w:rPr>
          <w:snapToGrid w:val="0"/>
          <w:sz w:val="28"/>
          <w:szCs w:val="28"/>
        </w:rPr>
      </w:pPr>
    </w:p>
    <w:p w:rsidR="00044B00" w:rsidRDefault="00044B00">
      <w:pPr>
        <w:ind w:firstLine="720"/>
        <w:jc w:val="right"/>
        <w:rPr>
          <w:snapToGrid w:val="0"/>
          <w:sz w:val="28"/>
          <w:szCs w:val="28"/>
        </w:rPr>
      </w:pPr>
    </w:p>
    <w:p w:rsidR="00F42F1E" w:rsidRDefault="00F42F1E">
      <w:pPr>
        <w:ind w:firstLine="720"/>
        <w:jc w:val="right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right"/>
        <w:rPr>
          <w:snapToGrid w:val="0"/>
          <w:sz w:val="28"/>
          <w:szCs w:val="28"/>
        </w:rPr>
      </w:pPr>
      <w:r w:rsidRPr="0074591C">
        <w:rPr>
          <w:snapToGrid w:val="0"/>
          <w:sz w:val="28"/>
          <w:szCs w:val="28"/>
        </w:rPr>
        <w:t>Таблица П4.1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9"/>
        <w:gridCol w:w="3370"/>
      </w:tblGrid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napToGrid w:val="0"/>
                <w:sz w:val="28"/>
                <w:szCs w:val="28"/>
              </w:rPr>
            </w:pPr>
            <w:r w:rsidRPr="00DE586C">
              <w:rPr>
                <w:bCs/>
                <w:sz w:val="28"/>
                <w:szCs w:val="28"/>
              </w:rPr>
              <w:t>Степень поражения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napToGrid w:val="0"/>
                <w:sz w:val="28"/>
                <w:szCs w:val="28"/>
              </w:rPr>
            </w:pPr>
            <w:r w:rsidRPr="00DE586C">
              <w:rPr>
                <w:bCs/>
                <w:sz w:val="28"/>
                <w:szCs w:val="28"/>
              </w:rPr>
              <w:t>Избыточное давление, кПа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b/>
                <w:bCs/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Полное разрушение зданий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b/>
                <w:bCs/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100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50 %-ное разрушение зданий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53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Средние повреждения зданий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28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Умеренные повреждения зданий (поврежд</w:t>
            </w:r>
            <w:r w:rsidRPr="00DE586C">
              <w:rPr>
                <w:sz w:val="28"/>
                <w:szCs w:val="28"/>
              </w:rPr>
              <w:t>е</w:t>
            </w:r>
            <w:r w:rsidRPr="00DE586C">
              <w:rPr>
                <w:sz w:val="28"/>
                <w:szCs w:val="28"/>
              </w:rPr>
              <w:t>ние внутренних перегородок, рам, дверей и т.п.)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12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Нижний порог повреждения человека волной давления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5</w:t>
            </w:r>
          </w:p>
        </w:tc>
      </w:tr>
      <w:tr w:rsidR="0074591C" w:rsidRPr="00DE586C">
        <w:trPr>
          <w:jc w:val="center"/>
        </w:trPr>
        <w:tc>
          <w:tcPr>
            <w:tcW w:w="6289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both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Малые повреждения (разбита часть остекл</w:t>
            </w:r>
            <w:r w:rsidRPr="00DE586C">
              <w:rPr>
                <w:sz w:val="28"/>
                <w:szCs w:val="28"/>
              </w:rPr>
              <w:t>е</w:t>
            </w:r>
            <w:r w:rsidRPr="00DE586C">
              <w:rPr>
                <w:sz w:val="28"/>
                <w:szCs w:val="28"/>
              </w:rPr>
              <w:t>ния)</w:t>
            </w:r>
          </w:p>
        </w:tc>
        <w:tc>
          <w:tcPr>
            <w:tcW w:w="3370" w:type="dxa"/>
          </w:tcPr>
          <w:p w:rsidR="0074591C" w:rsidRPr="00DE586C" w:rsidRDefault="0074591C" w:rsidP="00DE586C">
            <w:pPr>
              <w:tabs>
                <w:tab w:val="left" w:pos="930"/>
              </w:tabs>
              <w:ind w:left="120" w:right="24"/>
              <w:jc w:val="center"/>
              <w:rPr>
                <w:sz w:val="28"/>
                <w:szCs w:val="28"/>
              </w:rPr>
            </w:pPr>
            <w:r w:rsidRPr="00DE586C">
              <w:rPr>
                <w:sz w:val="28"/>
                <w:szCs w:val="28"/>
              </w:rPr>
              <w:t>3</w:t>
            </w:r>
          </w:p>
        </w:tc>
      </w:tr>
    </w:tbl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Pr="0074591C" w:rsidRDefault="00F45B19">
      <w:pPr>
        <w:pStyle w:val="TableCaption"/>
        <w:spacing w:before="0" w:after="0"/>
        <w:ind w:firstLine="1077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74591C">
        <w:rPr>
          <w:rFonts w:ascii="Times New Roman" w:hAnsi="Times New Roman"/>
          <w:b w:val="0"/>
          <w:sz w:val="28"/>
          <w:szCs w:val="28"/>
          <w:lang w:val="ru-RU"/>
        </w:rPr>
        <w:t>Таблица П4.2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17"/>
        <w:gridCol w:w="922"/>
        <w:gridCol w:w="879"/>
        <w:gridCol w:w="845"/>
        <w:gridCol w:w="746"/>
        <w:gridCol w:w="746"/>
        <w:gridCol w:w="746"/>
        <w:gridCol w:w="746"/>
        <w:gridCol w:w="746"/>
        <w:gridCol w:w="746"/>
      </w:tblGrid>
      <w:tr w:rsidR="00F45B19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85" w:type="dxa"/>
            <w:vMerge w:val="restart"/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Условная вероятность поражения, %</w:t>
            </w:r>
          </w:p>
        </w:tc>
        <w:tc>
          <w:tcPr>
            <w:tcW w:w="7939" w:type="dxa"/>
            <w:gridSpan w:val="10"/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Величина</w:t>
            </w:r>
            <w:r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 xml:space="preserve"> пробит-функции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Pr 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45B19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4,45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4,97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5,03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5,13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5,28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5,31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5,33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5,52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5,55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5,58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5,77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5,88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6,28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6,34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6,41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6,64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7,33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7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7,33</w:t>
            </w:r>
          </w:p>
        </w:tc>
        <w:tc>
          <w:tcPr>
            <w:tcW w:w="92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7,37</w:t>
            </w:r>
          </w:p>
        </w:tc>
        <w:tc>
          <w:tcPr>
            <w:tcW w:w="879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7,41</w:t>
            </w:r>
          </w:p>
        </w:tc>
        <w:tc>
          <w:tcPr>
            <w:tcW w:w="845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7,46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7,75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7,88</w:t>
            </w:r>
          </w:p>
        </w:tc>
        <w:tc>
          <w:tcPr>
            <w:tcW w:w="746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8,09</w:t>
            </w:r>
          </w:p>
        </w:tc>
      </w:tr>
    </w:tbl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отсутствии в таблице П4.2 необходимых данных, значения условной вероятности поражения человека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d</w:t>
      </w:r>
      <w:r>
        <w:rPr>
          <w:i/>
          <w:sz w:val="28"/>
          <w:szCs w:val="28"/>
          <w:vertAlign w:val="subscript"/>
          <w:lang w:val="en-US"/>
        </w:rPr>
        <w:t>j</w:t>
      </w:r>
      <w:r>
        <w:rPr>
          <w:i/>
          <w:sz w:val="28"/>
          <w:szCs w:val="28"/>
        </w:rPr>
        <w:t>(a)</w:t>
      </w:r>
      <w:r>
        <w:rPr>
          <w:snapToGrid w:val="0"/>
          <w:sz w:val="28"/>
          <w:szCs w:val="28"/>
        </w:rPr>
        <w:t xml:space="preserve"> в зависимости от значения пробит-функции </w:t>
      </w:r>
      <w:r>
        <w:rPr>
          <w:i/>
          <w:snapToGrid w:val="0"/>
          <w:sz w:val="28"/>
          <w:szCs w:val="28"/>
        </w:rPr>
        <w:t>Pr</w:t>
      </w:r>
      <w:r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ределяется по формуле: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32"/>
          <w:sz w:val="28"/>
          <w:szCs w:val="28"/>
        </w:rPr>
        <w:object w:dxaOrig="3460" w:dyaOrig="760">
          <v:shape id="_x0000_i1122" type="#_x0000_t75" style="width:185.25pt;height:41.25pt" o:ole="" fillcolor="window">
            <v:imagedata r:id="rId198" o:title=""/>
          </v:shape>
          <o:OLEObject Type="Embed" ProgID="Equation.3" ShapeID="_x0000_i1122" DrawAspect="Content" ObjectID="_1507729210" r:id="rId199"/>
        </w:object>
      </w:r>
      <w:r w:rsidR="00F45B19">
        <w:rPr>
          <w:snapToGrid w:val="0"/>
          <w:sz w:val="28"/>
          <w:szCs w:val="28"/>
        </w:rPr>
        <w:t>.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(П4.2)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воздействия</w:t>
      </w:r>
      <w:r>
        <w:rPr>
          <w:sz w:val="28"/>
          <w:szCs w:val="28"/>
        </w:rPr>
        <w:t xml:space="preserve"> волны давления на человека, находящегося вне здания, </w:t>
      </w:r>
      <w:r w:rsidR="00EE0133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бит-функции имеют вид:</w:t>
      </w:r>
    </w:p>
    <w:p w:rsidR="00F45B19" w:rsidRDefault="00F45B19">
      <w:pPr>
        <w:ind w:firstLine="709"/>
        <w:jc w:val="both"/>
        <w:rPr>
          <w:sz w:val="28"/>
          <w:szCs w:val="28"/>
        </w:rPr>
      </w:pP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10"/>
          <w:sz w:val="28"/>
          <w:szCs w:val="28"/>
        </w:rPr>
        <w:object w:dxaOrig="1960" w:dyaOrig="340">
          <v:shape id="_x0000_i1123" type="#_x0000_t75" style="width:98.25pt;height:17.25pt" o:ole="" fillcolor="window">
            <v:imagedata r:id="rId200" o:title=""/>
          </v:shape>
          <o:OLEObject Type="Embed" ProgID="Equation.3" ShapeID="_x0000_i1123" DrawAspect="Content" ObjectID="_1507729211" r:id="rId201"/>
        </w:object>
      </w:r>
      <w:r w:rsidR="00F45B19">
        <w:rPr>
          <w:snapToGrid w:val="0"/>
          <w:sz w:val="28"/>
          <w:szCs w:val="28"/>
        </w:rPr>
        <w:t>;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(П4.3)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1320" w:dyaOrig="620">
          <v:shape id="_x0000_i1124" type="#_x0000_t75" style="width:65.25pt;height:30.75pt" o:ole="" fillcolor="window">
            <v:imagedata r:id="rId202" o:title=""/>
          </v:shape>
          <o:OLEObject Type="Embed" ProgID="Equation.3" ShapeID="_x0000_i1124" DrawAspect="Content" ObjectID="_1507729212" r:id="rId203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(П4.4)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position w:val="-30"/>
          <w:sz w:val="28"/>
          <w:szCs w:val="28"/>
        </w:rPr>
        <w:object w:dxaOrig="840" w:dyaOrig="680">
          <v:shape id="_x0000_i1125" type="#_x0000_t75" style="width:41.25pt;height:33.75pt" o:ole="" fillcolor="window">
            <v:imagedata r:id="rId204" o:title=""/>
          </v:shape>
          <o:OLEObject Type="Embed" ProgID="Equation.3" ShapeID="_x0000_i1125" DrawAspect="Content" ObjectID="_1507729213" r:id="rId205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(П4.5)</w:t>
      </w: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30"/>
          <w:sz w:val="28"/>
          <w:szCs w:val="28"/>
        </w:rPr>
        <w:object w:dxaOrig="1440" w:dyaOrig="720">
          <v:shape id="_x0000_i1126" type="#_x0000_t75" style="width:1in;height:36pt" o:ole="" fillcolor="window">
            <v:imagedata r:id="rId206" o:title=""/>
          </v:shape>
          <o:OLEObject Type="Embed" ProgID="Equation.3" ShapeID="_x0000_i1126" DrawAspect="Content" ObjectID="_1507729214" r:id="rId207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(П4.6)</w:t>
      </w:r>
    </w:p>
    <w:p w:rsidR="00F45B19" w:rsidRDefault="00F4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- масса тела человека (допускается принимать равной </w:t>
      </w:r>
      <w:smartTag w:uri="urn:schemas-microsoft-com:office:smarttags" w:element="metricconverter">
        <w:smartTagPr>
          <w:attr w:name="ProductID" w:val="70 кг"/>
        </w:smartTagPr>
        <w:r>
          <w:rPr>
            <w:sz w:val="28"/>
            <w:szCs w:val="28"/>
          </w:rPr>
          <w:t>70 кг</w:t>
        </w:r>
      </w:smartTag>
      <w:r>
        <w:rPr>
          <w:sz w:val="28"/>
          <w:szCs w:val="28"/>
        </w:rPr>
        <w:t>), кг;</w:t>
      </w:r>
    </w:p>
    <w:p w:rsidR="00F45B19" w:rsidRDefault="00F45B19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- изб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точное давление волны давления</w:t>
      </w:r>
      <w:r>
        <w:rPr>
          <w:spacing w:val="-8"/>
          <w:sz w:val="28"/>
          <w:szCs w:val="28"/>
        </w:rPr>
        <w:t>, Па;</w:t>
      </w:r>
    </w:p>
    <w:p w:rsidR="00F45B19" w:rsidRDefault="00F45B19">
      <w:pPr>
        <w:ind w:firstLine="709"/>
        <w:jc w:val="both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I</w:t>
      </w:r>
      <w:r>
        <w:rPr>
          <w:i/>
          <w:spacing w:val="-8"/>
          <w:sz w:val="28"/>
          <w:szCs w:val="28"/>
          <w:vertAlign w:val="superscript"/>
        </w:rPr>
        <w:t>+</w:t>
      </w:r>
      <w:r>
        <w:rPr>
          <w:spacing w:val="-8"/>
          <w:sz w:val="28"/>
          <w:szCs w:val="28"/>
        </w:rPr>
        <w:t xml:space="preserve"> - импульс волны давления, Па·с;</w:t>
      </w:r>
    </w:p>
    <w:p w:rsidR="00F45B19" w:rsidRDefault="00F45B19">
      <w:pPr>
        <w:ind w:firstLine="709"/>
        <w:jc w:val="both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P</w:t>
      </w:r>
      <w:r>
        <w:rPr>
          <w:spacing w:val="-8"/>
          <w:sz w:val="28"/>
          <w:szCs w:val="28"/>
          <w:vertAlign w:val="subscript"/>
        </w:rPr>
        <w:t>0</w:t>
      </w:r>
      <w:r>
        <w:rPr>
          <w:spacing w:val="-8"/>
          <w:sz w:val="28"/>
          <w:szCs w:val="28"/>
        </w:rPr>
        <w:t xml:space="preserve"> - атмосферное давл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ние, Па. 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Пробит-функции для разрушения зданий имеют вид: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тяжелых разрушений: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10"/>
          <w:sz w:val="28"/>
          <w:szCs w:val="28"/>
        </w:rPr>
        <w:object w:dxaOrig="2000" w:dyaOrig="320">
          <v:shape id="_x0000_i1127" type="#_x0000_t75" style="width:99.75pt;height:15.75pt" o:ole="" fillcolor="window">
            <v:imagedata r:id="rId208" o:title=""/>
          </v:shape>
          <o:OLEObject Type="Embed" ProgID="Equation.3" ShapeID="_x0000_i1127" DrawAspect="Content" ObjectID="_1507729215" r:id="rId209"/>
        </w:object>
      </w:r>
      <w:r w:rsidR="00F45B19">
        <w:rPr>
          <w:snapToGrid w:val="0"/>
          <w:sz w:val="28"/>
          <w:szCs w:val="28"/>
        </w:rPr>
        <w:t xml:space="preserve">; 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(П4.7)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EE0133">
      <w:pPr>
        <w:ind w:firstLine="709"/>
        <w:jc w:val="both"/>
        <w:rPr>
          <w:snapToGrid w:val="0"/>
          <w:sz w:val="28"/>
          <w:szCs w:val="28"/>
        </w:rPr>
      </w:pPr>
      <w:r w:rsidRPr="00EE0133">
        <w:rPr>
          <w:snapToGrid w:val="0"/>
          <w:position w:val="-28"/>
          <w:sz w:val="28"/>
          <w:szCs w:val="28"/>
        </w:rPr>
        <w:object w:dxaOrig="2700" w:dyaOrig="740">
          <v:shape id="_x0000_i1128" type="#_x0000_t75" style="width:135pt;height:36.75pt" o:ole="" fillcolor="window">
            <v:imagedata r:id="rId210" o:title=""/>
          </v:shape>
          <o:OLEObject Type="Embed" ProgID="Equation.3" ShapeID="_x0000_i1128" DrawAspect="Content" ObjectID="_1507729216" r:id="rId211"/>
        </w:objec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(П4.8)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полного разрушения: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10"/>
          <w:sz w:val="28"/>
          <w:szCs w:val="28"/>
        </w:rPr>
        <w:object w:dxaOrig="2000" w:dyaOrig="320">
          <v:shape id="_x0000_i1129" type="#_x0000_t75" style="width:99.75pt;height:15.75pt" o:ole="" fillcolor="window">
            <v:imagedata r:id="rId212" o:title=""/>
          </v:shape>
          <o:OLEObject Type="Embed" ProgID="Equation.3" ShapeID="_x0000_i1129" DrawAspect="Content" ObjectID="_1507729217" r:id="rId213"/>
        </w:object>
      </w:r>
      <w:r w:rsidR="00F45B19">
        <w:rPr>
          <w:snapToGrid w:val="0"/>
          <w:sz w:val="28"/>
          <w:szCs w:val="28"/>
        </w:rPr>
        <w:t>;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(П4.9)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EE0133">
      <w:pPr>
        <w:ind w:firstLine="709"/>
        <w:jc w:val="both"/>
        <w:rPr>
          <w:snapToGrid w:val="0"/>
          <w:sz w:val="28"/>
          <w:szCs w:val="28"/>
        </w:rPr>
      </w:pPr>
      <w:r w:rsidRPr="00EE0133">
        <w:rPr>
          <w:snapToGrid w:val="0"/>
          <w:position w:val="-28"/>
          <w:sz w:val="28"/>
          <w:szCs w:val="28"/>
        </w:rPr>
        <w:object w:dxaOrig="2760" w:dyaOrig="740">
          <v:shape id="_x0000_i1130" type="#_x0000_t75" style="width:138pt;height:36.75pt" o:ole="" fillcolor="window">
            <v:imagedata r:id="rId214" o:title=""/>
          </v:shape>
          <o:OLEObject Type="Embed" ProgID="Equation.3" ShapeID="_x0000_i1130" DrawAspect="Content" ObjectID="_1507729218" r:id="rId215"/>
        </w:objec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(П4.10)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оценке условной вероятности поражения человека, находящегося в здании следует использовать пробит-функцию, определяемую по формулам (П4.</w:t>
      </w:r>
      <w:r w:rsidR="00EE0133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) - (П4.</w:t>
      </w:r>
      <w:r w:rsidR="00EE0133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).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52" w:name="_Toc7406350"/>
      <w:r>
        <w:rPr>
          <w:rFonts w:ascii="Times New Roman" w:hAnsi="Times New Roman" w:cs="Times New Roman"/>
          <w:i w:val="0"/>
          <w:lang w:val="en-US"/>
        </w:rPr>
        <w:t>II</w:t>
      </w:r>
      <w:r>
        <w:rPr>
          <w:rFonts w:ascii="Times New Roman" w:hAnsi="Times New Roman" w:cs="Times New Roman"/>
          <w:i w:val="0"/>
        </w:rPr>
        <w:t>. Критерии поражения тепловым излучением</w:t>
      </w:r>
      <w:bookmarkEnd w:id="52"/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анализе воздействия теплового излучения следует различать случаи импуль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ного и длительного воздействия. В первом случае критерием поражения является доза и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 xml:space="preserve">лучения </w:t>
      </w:r>
      <w:r>
        <w:rPr>
          <w:i/>
          <w:snapToGrid w:val="0"/>
          <w:sz w:val="28"/>
          <w:szCs w:val="28"/>
        </w:rPr>
        <w:t>D</w:t>
      </w:r>
      <w:r>
        <w:rPr>
          <w:snapToGrid w:val="0"/>
          <w:sz w:val="28"/>
          <w:szCs w:val="28"/>
        </w:rPr>
        <w:t xml:space="preserve"> (например, воздействие огненного шара), во втором - критическая интенсивности теплового излучения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CR</w:t>
      </w:r>
      <w:r>
        <w:rPr>
          <w:snapToGrid w:val="0"/>
          <w:sz w:val="28"/>
          <w:szCs w:val="28"/>
        </w:rPr>
        <w:t xml:space="preserve"> (например, воздействие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жара пролива).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Величины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CR</w:t>
      </w:r>
      <w:r>
        <w:rPr>
          <w:snapToGrid w:val="0"/>
          <w:sz w:val="28"/>
          <w:szCs w:val="28"/>
        </w:rPr>
        <w:t xml:space="preserve"> для воспламенения некоторых горючих материалов привед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ны в таблице П4.3, для различных степеней поражения чел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века - в таблице П4.4.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EE0133" w:rsidRDefault="00EE0133">
      <w:pPr>
        <w:ind w:firstLine="709"/>
        <w:jc w:val="both"/>
        <w:rPr>
          <w:snapToGrid w:val="0"/>
          <w:sz w:val="28"/>
          <w:szCs w:val="28"/>
        </w:rPr>
      </w:pPr>
    </w:p>
    <w:p w:rsidR="00EE0133" w:rsidRDefault="00EE0133">
      <w:pPr>
        <w:ind w:firstLine="709"/>
        <w:jc w:val="both"/>
        <w:rPr>
          <w:snapToGrid w:val="0"/>
          <w:sz w:val="28"/>
          <w:szCs w:val="28"/>
        </w:rPr>
      </w:pPr>
    </w:p>
    <w:p w:rsidR="00EE0133" w:rsidRDefault="00EE0133">
      <w:pPr>
        <w:ind w:firstLine="709"/>
        <w:jc w:val="both"/>
        <w:rPr>
          <w:snapToGrid w:val="0"/>
          <w:sz w:val="28"/>
          <w:szCs w:val="28"/>
        </w:rPr>
      </w:pPr>
    </w:p>
    <w:p w:rsidR="00F45B19" w:rsidRPr="00EE0133" w:rsidRDefault="00F45B19">
      <w:pPr>
        <w:pStyle w:val="TableCaption"/>
        <w:spacing w:before="0" w:after="0"/>
        <w:ind w:firstLine="108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EE0133">
        <w:rPr>
          <w:rFonts w:ascii="Times New Roman" w:hAnsi="Times New Roman"/>
          <w:b w:val="0"/>
          <w:sz w:val="28"/>
          <w:szCs w:val="28"/>
          <w:lang w:val="ru-RU"/>
        </w:rPr>
        <w:t xml:space="preserve">Таблица П4.3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4"/>
        <w:gridCol w:w="1866"/>
      </w:tblGrid>
      <w:tr w:rsidR="00F45B19" w:rsidRPr="00EE0133">
        <w:tblPrEx>
          <w:tblCellMar>
            <w:top w:w="0" w:type="dxa"/>
            <w:bottom w:w="0" w:type="dxa"/>
          </w:tblCellMar>
        </w:tblPrEx>
        <w:trPr>
          <w:trHeight w:hRule="exact" w:val="500"/>
          <w:tblHeader/>
          <w:jc w:val="center"/>
        </w:trPr>
        <w:tc>
          <w:tcPr>
            <w:tcW w:w="7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B19" w:rsidRPr="00EE0133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EE0133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 xml:space="preserve">Материалы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5B19" w:rsidRPr="00EE0133" w:rsidRDefault="00F45B19">
            <w:pPr>
              <w:pStyle w:val="TableHeaders"/>
              <w:spacing w:before="0" w:after="0"/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</w:pPr>
            <w:r w:rsidRPr="00EE0133">
              <w:rPr>
                <w:rFonts w:ascii="Times New Roman" w:hAnsi="Times New Roman"/>
                <w:b w:val="0"/>
                <w:i/>
                <w:noProof w:val="0"/>
                <w:sz w:val="28"/>
                <w:szCs w:val="28"/>
              </w:rPr>
              <w:t>q</w:t>
            </w:r>
            <w:r w:rsidRPr="00EE0133">
              <w:rPr>
                <w:rFonts w:ascii="Times New Roman" w:hAnsi="Times New Roman"/>
                <w:b w:val="0"/>
                <w:i/>
                <w:noProof w:val="0"/>
                <w:sz w:val="28"/>
                <w:szCs w:val="28"/>
                <w:vertAlign w:val="subscript"/>
              </w:rPr>
              <w:t>CR</w:t>
            </w:r>
            <w:r w:rsidRPr="00EE0133">
              <w:rPr>
                <w:rFonts w:ascii="Times New Roman" w:hAnsi="Times New Roman"/>
                <w:b w:val="0"/>
                <w:noProof w:val="0"/>
                <w:sz w:val="28"/>
                <w:szCs w:val="28"/>
              </w:rPr>
              <w:t>, кВт/м</w:t>
            </w:r>
            <w:r w:rsidRPr="00EE0133">
              <w:rPr>
                <w:rFonts w:ascii="Times New Roman" w:hAnsi="Times New Roman"/>
                <w:b w:val="0"/>
                <w:noProof w:val="0"/>
                <w:sz w:val="28"/>
                <w:szCs w:val="28"/>
                <w:vertAlign w:val="superscript"/>
              </w:rPr>
              <w:t>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Древесина (сосна влажностью 12%)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Древесно-стружечные плиты (плотностью 417 кг/м</w:t>
            </w:r>
            <w:r>
              <w:rPr>
                <w:rFonts w:ascii="Times New Roman" w:hAnsi="Times New Roman"/>
                <w:noProof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)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Торф брикетный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Торф кусковой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Хлопок-волокно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Слоистый пластик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Стеклопластик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Пергамин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Резина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Уголь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Рулонная кровля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Картон серый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Декоративный бумажно-слоистый пластик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Металлопласт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Плита древесно-волокнистая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Плита древесно-стружечная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Плита древесно-стружечная с отделкой "Пол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плен"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Плита древесно-волокнистая с лакокрасочным покрыт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ем под ценные породы дерева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 xml:space="preserve">Кожа искусственная 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Стеклопластик на полиэфирной основе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Лакокрасочные покрытия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Обои моющиеся ПВХ на бумажной основе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Линолеум ПВХ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Линолеум алкидный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Линолеум ПВХ на тканевой основе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Покрытие ковровое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Сено, солома (при минимальной влажности до 8%)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Легковоспламеняющиеся, горючие и трудногорючие жи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кости при темпер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 xml:space="preserve">туре самовоспламенения, </w:t>
            </w:r>
            <w:r>
              <w:rPr>
                <w:rFonts w:ascii="Times New Roman" w:hAnsi="Times New Roman"/>
                <w:noProof w:val="0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С:</w:t>
            </w:r>
          </w:p>
          <w:p w:rsidR="00F45B19" w:rsidRDefault="00F45B19">
            <w:pPr>
              <w:pStyle w:val="TableText"/>
              <w:spacing w:before="0" w:after="0"/>
              <w:ind w:left="68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300</w:t>
            </w:r>
          </w:p>
          <w:p w:rsidR="00F45B19" w:rsidRDefault="00F45B19">
            <w:pPr>
              <w:pStyle w:val="TableText"/>
              <w:spacing w:before="0" w:after="0"/>
              <w:ind w:left="68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350</w:t>
            </w:r>
          </w:p>
          <w:p w:rsidR="00F45B19" w:rsidRDefault="00F45B19">
            <w:pPr>
              <w:pStyle w:val="TableText"/>
              <w:spacing w:before="0" w:after="0"/>
              <w:ind w:left="68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400</w:t>
            </w:r>
          </w:p>
          <w:p w:rsidR="00F45B19" w:rsidRDefault="00F45B19">
            <w:pPr>
              <w:pStyle w:val="TableText"/>
              <w:spacing w:before="0" w:after="0"/>
              <w:ind w:left="68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500 и выше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13,9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8,3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13,2</w:t>
            </w:r>
          </w:p>
          <w:p w:rsidR="00F45B19" w:rsidRDefault="00F45B19">
            <w:pPr>
              <w:pStyle w:val="TableText"/>
              <w:spacing w:before="0" w:after="0"/>
              <w:ind w:right="-26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9,8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7,5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15,4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15,3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17,4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14,8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35,0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17,4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10,8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19,0 - 24,0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24,0 - 27,0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13,0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12,0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12,0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12,0 - 16,0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17,9 - 20,0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14,0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25,0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12,0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10,0 - 12,0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10,0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6,0 - 12,0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4,0 - 6,0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7,0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12,1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15,5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19,9</w:t>
            </w:r>
          </w:p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28,0 и выше</w:t>
            </w:r>
          </w:p>
        </w:tc>
      </w:tr>
    </w:tbl>
    <w:p w:rsidR="00F45B19" w:rsidRPr="00EE0133" w:rsidRDefault="00F45B19">
      <w:pPr>
        <w:pStyle w:val="TableCaption"/>
        <w:spacing w:before="0" w:after="0"/>
        <w:ind w:firstLine="108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EE0133">
        <w:rPr>
          <w:rFonts w:ascii="Times New Roman" w:hAnsi="Times New Roman"/>
          <w:b w:val="0"/>
          <w:sz w:val="28"/>
          <w:szCs w:val="28"/>
          <w:lang w:val="ru-RU"/>
        </w:rPr>
        <w:t>Таблица П4.4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5"/>
        <w:gridCol w:w="2482"/>
      </w:tblGrid>
      <w:tr w:rsidR="00F45B19" w:rsidRPr="00EE013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515" w:type="dxa"/>
            <w:shd w:val="clear" w:color="auto" w:fill="FFFFFF"/>
          </w:tcPr>
          <w:p w:rsidR="00F45B19" w:rsidRPr="00EE0133" w:rsidRDefault="00F45B19">
            <w:pPr>
              <w:pStyle w:val="TableHeading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E013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Степень поражения</w:t>
            </w:r>
          </w:p>
        </w:tc>
        <w:tc>
          <w:tcPr>
            <w:tcW w:w="2482" w:type="dxa"/>
            <w:shd w:val="clear" w:color="auto" w:fill="FFFFFF"/>
          </w:tcPr>
          <w:p w:rsidR="00F45B19" w:rsidRPr="00EE0133" w:rsidRDefault="00F45B19">
            <w:pPr>
              <w:pStyle w:val="TableHeading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E013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Интенсивность и</w:t>
            </w:r>
            <w:r w:rsidRPr="00EE013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</w:t>
            </w:r>
            <w:r w:rsidRPr="00EE013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лучения, кВт/м</w:t>
            </w:r>
            <w:r w:rsidRPr="00EE0133">
              <w:rPr>
                <w:rFonts w:ascii="Times New Roman" w:hAnsi="Times New Roman"/>
                <w:b w:val="0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15" w:type="dxa"/>
          </w:tcPr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Без негативных последствий в течение длител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ного вр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noProof w:val="0"/>
                <w:sz w:val="28"/>
                <w:szCs w:val="28"/>
              </w:rPr>
              <w:t>мени</w:t>
            </w:r>
          </w:p>
        </w:tc>
        <w:tc>
          <w:tcPr>
            <w:tcW w:w="2482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1,4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15" w:type="dxa"/>
          </w:tcPr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Безопасно для человека в брезентовой одежде</w:t>
            </w:r>
          </w:p>
        </w:tc>
        <w:tc>
          <w:tcPr>
            <w:tcW w:w="2482" w:type="dxa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4,2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6515" w:type="dxa"/>
          </w:tcPr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Непереносимая боль через 20-30 с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Ожог 1 степени через 15-20 с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Ожог 2 степени через 30-40 с</w:t>
            </w:r>
          </w:p>
        </w:tc>
        <w:tc>
          <w:tcPr>
            <w:tcW w:w="248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7,0</w:t>
            </w:r>
          </w:p>
        </w:tc>
      </w:tr>
      <w:tr w:rsidR="00F45B19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6515" w:type="dxa"/>
          </w:tcPr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Непереносимая боль через 3-5 с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Ожог 1 степени через 6-8 с</w:t>
            </w:r>
          </w:p>
          <w:p w:rsidR="00F45B19" w:rsidRDefault="00F45B19">
            <w:pPr>
              <w:pStyle w:val="TableText"/>
              <w:spacing w:before="0" w:after="0"/>
              <w:ind w:left="140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Ожог 2 степени через 12-16 с</w:t>
            </w:r>
          </w:p>
        </w:tc>
        <w:tc>
          <w:tcPr>
            <w:tcW w:w="2482" w:type="dxa"/>
            <w:vAlign w:val="center"/>
          </w:tcPr>
          <w:p w:rsidR="00F45B19" w:rsidRDefault="00F45B19">
            <w:pPr>
              <w:pStyle w:val="TableText"/>
              <w:spacing w:before="0" w:after="0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10,5</w:t>
            </w:r>
          </w:p>
        </w:tc>
      </w:tr>
    </w:tbl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поражения человека тепловым излучением величина пробит-функции описывае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ся </w:t>
      </w:r>
      <w:r w:rsidR="00EE0133">
        <w:rPr>
          <w:snapToGrid w:val="0"/>
          <w:sz w:val="28"/>
          <w:szCs w:val="28"/>
        </w:rPr>
        <w:t>формулой</w:t>
      </w:r>
      <w:r>
        <w:rPr>
          <w:snapToGrid w:val="0"/>
          <w:sz w:val="28"/>
          <w:szCs w:val="28"/>
        </w:rPr>
        <w:t>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1058EB">
      <w:pPr>
        <w:ind w:firstLine="709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10"/>
          <w:sz w:val="28"/>
          <w:szCs w:val="28"/>
        </w:rPr>
        <w:object w:dxaOrig="2780" w:dyaOrig="360">
          <v:shape id="_x0000_i1131" type="#_x0000_t75" style="width:138.75pt;height:18pt" o:ole="" fillcolor="window">
            <v:imagedata r:id="rId216" o:title=""/>
          </v:shape>
          <o:OLEObject Type="Embed" ProgID="Equation.3" ShapeID="_x0000_i1131" DrawAspect="Content" ObjectID="_1507729219" r:id="rId217"/>
        </w:object>
      </w:r>
      <w:r w:rsidR="00F45B19">
        <w:rPr>
          <w:snapToGrid w:val="0"/>
          <w:sz w:val="28"/>
          <w:szCs w:val="28"/>
        </w:rPr>
        <w:t>,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(П4.11)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  <w:lang w:val="en-US"/>
        </w:rPr>
        <w:t>t</w:t>
      </w:r>
      <w:r>
        <w:rPr>
          <w:snapToGrid w:val="0"/>
          <w:sz w:val="28"/>
          <w:szCs w:val="28"/>
        </w:rPr>
        <w:t xml:space="preserve"> - эффективное время экспозиции, с;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q</w:t>
      </w:r>
      <w:r>
        <w:rPr>
          <w:snapToGrid w:val="0"/>
          <w:sz w:val="28"/>
          <w:szCs w:val="28"/>
        </w:rPr>
        <w:t xml:space="preserve"> - интенсивность теплового и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лучения, кВт/м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Величина эффективного времени экспозиции </w:t>
      </w:r>
      <w:r>
        <w:rPr>
          <w:i/>
          <w:snapToGrid w:val="0"/>
          <w:sz w:val="28"/>
          <w:szCs w:val="28"/>
        </w:rPr>
        <w:t>t</w:t>
      </w:r>
      <w:r>
        <w:rPr>
          <w:snapToGrid w:val="0"/>
          <w:sz w:val="28"/>
          <w:szCs w:val="28"/>
        </w:rPr>
        <w:t xml:space="preserve"> может быть </w:t>
      </w:r>
      <w:r w:rsidR="003552E3">
        <w:rPr>
          <w:snapToGrid w:val="0"/>
          <w:sz w:val="28"/>
          <w:szCs w:val="28"/>
        </w:rPr>
        <w:t>определяется</w:t>
      </w:r>
      <w:r>
        <w:rPr>
          <w:snapToGrid w:val="0"/>
          <w:sz w:val="28"/>
          <w:szCs w:val="28"/>
        </w:rPr>
        <w:t xml:space="preserve"> по форм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лам: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огненного шара: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object w:dxaOrig="1460" w:dyaOrig="360">
          <v:shape id="_x0000_i1132" type="#_x0000_t75" style="width:72.75pt;height:18pt" o:ole="" fillcolor="window">
            <v:imagedata r:id="rId218" o:title=""/>
          </v:shape>
          <o:OLEObject Type="Embed" ProgID="Equation.3" ShapeID="_x0000_i1132" DrawAspect="Content" ObjectID="_1507729220" r:id="rId219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(П4.12)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пожара пролива: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position w:val="-24"/>
          <w:sz w:val="28"/>
          <w:szCs w:val="28"/>
        </w:rPr>
        <w:object w:dxaOrig="980" w:dyaOrig="620">
          <v:shape id="_x0000_i1133" type="#_x0000_t75" style="width:48.75pt;height:30.75pt" o:ole="" fillcolor="window">
            <v:imagedata r:id="rId220" o:title=""/>
          </v:shape>
          <o:OLEObject Type="Embed" ProgID="Equation.3" ShapeID="_x0000_i1133" DrawAspect="Content" ObjectID="_1507729221" r:id="rId221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(П4.13)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m</w:t>
      </w:r>
      <w:r>
        <w:rPr>
          <w:snapToGrid w:val="0"/>
          <w:sz w:val="28"/>
          <w:szCs w:val="28"/>
        </w:rPr>
        <w:t xml:space="preserve"> - масса горючего вещества, участвующего в образовании огненного шара, кг;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</w:t>
      </w:r>
      <w:r>
        <w:rPr>
          <w:snapToGrid w:val="0"/>
          <w:sz w:val="28"/>
          <w:szCs w:val="28"/>
          <w:vertAlign w:val="subscript"/>
        </w:rPr>
        <w:t>0</w:t>
      </w:r>
      <w:r>
        <w:rPr>
          <w:snapToGrid w:val="0"/>
          <w:sz w:val="28"/>
          <w:szCs w:val="28"/>
        </w:rPr>
        <w:t xml:space="preserve"> - характерное время, за которое человек обнаруживает пожар и приним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ет решение о своих дальне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ших действиях, с (может быть принято равным 5);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- расстояние от места расположения человека до безопасной зоны (зона, где инте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сивность теплового излучения меньше 4 кВт/м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);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u</w:t>
      </w:r>
      <w:r>
        <w:rPr>
          <w:snapToGrid w:val="0"/>
          <w:sz w:val="28"/>
          <w:szCs w:val="28"/>
        </w:rPr>
        <w:t xml:space="preserve"> - средняя скорость движения человека к безопасной зоне, м/с (прин</w:t>
      </w:r>
      <w:r w:rsidR="00EE0133">
        <w:rPr>
          <w:snapToGrid w:val="0"/>
          <w:sz w:val="28"/>
          <w:szCs w:val="28"/>
        </w:rPr>
        <w:t>имае</w:t>
      </w:r>
      <w:r w:rsidR="00EE0133">
        <w:rPr>
          <w:snapToGrid w:val="0"/>
          <w:sz w:val="28"/>
          <w:szCs w:val="28"/>
        </w:rPr>
        <w:t>т</w:t>
      </w:r>
      <w:r w:rsidR="00EE0133">
        <w:rPr>
          <w:snapToGrid w:val="0"/>
          <w:sz w:val="28"/>
          <w:szCs w:val="28"/>
        </w:rPr>
        <w:t>ся равной</w:t>
      </w:r>
      <w:r>
        <w:rPr>
          <w:snapToGrid w:val="0"/>
          <w:sz w:val="28"/>
          <w:szCs w:val="28"/>
        </w:rPr>
        <w:t xml:space="preserve"> 5 м/с).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Условная вероятность поражения человека, попавшего в зону непосредс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венного во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действия пламени пожара пролива или факела, принимается равной 1.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пожара</w:t>
      </w:r>
      <w:r w:rsidR="0091537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вспышки следует принимать, что условная вероятность пор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жения человека, попавшего в зону воздействия высокотемпературными проду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тами сгорания газопаровоздушного облака, равна 1, за пределами этой зоны 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ловная вероятность поражения человека прин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мается равной 0.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snapToGrid w:val="0"/>
          <w:sz w:val="28"/>
          <w:szCs w:val="28"/>
        </w:rPr>
        <w:sectPr w:rsidR="00F45B19" w:rsidSect="0074591C">
          <w:pgSz w:w="11907" w:h="16840" w:code="9"/>
          <w:pgMar w:top="1418" w:right="624" w:bottom="1418" w:left="1418" w:header="567" w:footer="57" w:gutter="0"/>
          <w:pgNumType w:start="1"/>
          <w:cols w:space="720"/>
          <w:noEndnote/>
          <w:titlePg/>
          <w:docGrid w:linePitch="326"/>
        </w:sectPr>
      </w:pPr>
    </w:p>
    <w:p w:rsidR="00F45B19" w:rsidRDefault="00F45B19">
      <w:pPr>
        <w:ind w:firstLine="7080"/>
        <w:jc w:val="center"/>
        <w:rPr>
          <w:sz w:val="28"/>
          <w:szCs w:val="28"/>
        </w:rPr>
      </w:pPr>
      <w:bookmarkStart w:id="53" w:name="_Toc229635780"/>
      <w:bookmarkEnd w:id="24"/>
      <w:bookmarkEnd w:id="25"/>
      <w:r>
        <w:rPr>
          <w:sz w:val="28"/>
          <w:szCs w:val="28"/>
        </w:rPr>
        <w:t>Приложение №</w:t>
      </w:r>
      <w:r w:rsidR="0044245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F45B19" w:rsidRDefault="00F45B19">
      <w:pPr>
        <w:ind w:firstLine="7080"/>
        <w:jc w:val="both"/>
        <w:rPr>
          <w:sz w:val="28"/>
          <w:szCs w:val="28"/>
        </w:rPr>
      </w:pPr>
      <w:r>
        <w:rPr>
          <w:sz w:val="28"/>
          <w:szCs w:val="28"/>
        </w:rPr>
        <w:t>к пункту 3</w:t>
      </w:r>
      <w:r w:rsidR="00D8475C">
        <w:rPr>
          <w:sz w:val="28"/>
          <w:szCs w:val="28"/>
        </w:rPr>
        <w:t>3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времен</w:t>
      </w:r>
      <w:r w:rsidR="00EE01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начала пожара до блокирования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эвакуационных путей в результате распространения на них опасных </w:t>
      </w:r>
      <w:r>
        <w:rPr>
          <w:rFonts w:ascii="Times New Roman" w:hAnsi="Times New Roman" w:cs="Times New Roman"/>
          <w:sz w:val="28"/>
          <w:szCs w:val="28"/>
        </w:rPr>
        <w:br/>
        <w:t>факторов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 и расчетного времени эвакуации</w:t>
      </w:r>
      <w:bookmarkEnd w:id="53"/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smartTag w:uri="urn:schemas-microsoft-com:office:smarttags" w:element="place">
        <w:r>
          <w:rPr>
            <w:rFonts w:ascii="Times New Roman" w:hAnsi="Times New Roman" w:cs="Times New Roman"/>
            <w:i w:val="0"/>
            <w:lang w:val="en-US"/>
          </w:rPr>
          <w:t>I</w:t>
        </w:r>
        <w:r>
          <w:rPr>
            <w:rFonts w:ascii="Times New Roman" w:hAnsi="Times New Roman" w:cs="Times New Roman"/>
            <w:i w:val="0"/>
          </w:rPr>
          <w:t>.</w:t>
        </w:r>
      </w:smartTag>
      <w:r>
        <w:rPr>
          <w:rFonts w:ascii="Times New Roman" w:hAnsi="Times New Roman" w:cs="Times New Roman"/>
          <w:i w:val="0"/>
        </w:rPr>
        <w:t xml:space="preserve"> Метод определения времени от начала пожара до блокирования</w:t>
      </w:r>
      <w:r>
        <w:rPr>
          <w:rFonts w:ascii="Times New Roman" w:hAnsi="Times New Roman" w:cs="Times New Roman"/>
          <w:i w:val="0"/>
        </w:rPr>
        <w:br/>
        <w:t>эвакуационных путей в результате распространения на них опасных</w:t>
      </w:r>
      <w:r>
        <w:rPr>
          <w:rFonts w:ascii="Times New Roman" w:hAnsi="Times New Roman" w:cs="Times New Roman"/>
          <w:i w:val="0"/>
        </w:rPr>
        <w:br/>
        <w:t>факт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ров пожара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Время от начала пожара до блокирования эвакуационных путей в результ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 распр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странения на них опасных факторов пожара определяется путем выбора из полученных в 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зультате расчетов значений критической продолжительности пожара минимального врем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2"/>
          <w:sz w:val="28"/>
          <w:szCs w:val="28"/>
        </w:rPr>
        <w:object w:dxaOrig="2780" w:dyaOrig="380">
          <v:shape id="_x0000_i1134" type="#_x0000_t75" style="width:165pt;height:21.75pt" o:ole="">
            <v:imagedata r:id="rId222" o:title=""/>
          </v:shape>
          <o:OLEObject Type="Embed" ProgID="Equation.3" ShapeID="_x0000_i1134" DrawAspect="Content" ObjectID="_1507729222" r:id="rId223"/>
        </w:object>
      </w:r>
      <w:r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Критическая</w:t>
      </w:r>
      <w:r>
        <w:rPr>
          <w:sz w:val="28"/>
          <w:szCs w:val="28"/>
        </w:rPr>
        <w:t xml:space="preserve"> продолжительность пожара по каждому из опасных факторов определяется как время достижения этим фактором критического значения на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тях эвакуации на высоте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>
        <w:rPr>
          <w:sz w:val="28"/>
          <w:szCs w:val="28"/>
        </w:rPr>
        <w:t xml:space="preserve"> от пола. </w:t>
      </w:r>
      <w:r>
        <w:rPr>
          <w:snapToGrid w:val="0"/>
          <w:sz w:val="28"/>
          <w:szCs w:val="28"/>
        </w:rPr>
        <w:t>Критические</w:t>
      </w:r>
      <w:r>
        <w:rPr>
          <w:sz w:val="28"/>
          <w:szCs w:val="28"/>
        </w:rPr>
        <w:t xml:space="preserve"> значения по каждому из опасных факторов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ляют:</w:t>
      </w:r>
    </w:p>
    <w:p w:rsidR="00F45B19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повышенной температуре - + 70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F45B19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тепловому потоку - 1400 Вт/м</w:t>
      </w:r>
      <w:r>
        <w:rPr>
          <w:sz w:val="28"/>
          <w:szCs w:val="28"/>
          <w:vertAlign w:val="superscript"/>
        </w:rPr>
        <w:t>2</w:t>
      </w:r>
    </w:p>
    <w:p w:rsidR="00F45B19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потере видимости -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;</w:t>
      </w:r>
    </w:p>
    <w:p w:rsidR="00F45B19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пониженному содержанию кислорода - 0,226 кг·м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;</w:t>
      </w:r>
    </w:p>
    <w:p w:rsidR="00EE0133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из токсичных газообразных продуктов горения</w:t>
      </w:r>
    </w:p>
    <w:p w:rsidR="00F45B19" w:rsidRDefault="00F45B19" w:rsidP="00EE0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- 0,11 кг·м</w:t>
      </w:r>
      <w:r>
        <w:rPr>
          <w:sz w:val="28"/>
          <w:szCs w:val="28"/>
          <w:vertAlign w:val="superscript"/>
        </w:rPr>
        <w:t>-3</w:t>
      </w:r>
      <w:r w:rsidR="00EE0133">
        <w:rPr>
          <w:sz w:val="28"/>
          <w:szCs w:val="28"/>
        </w:rPr>
        <w:t>,</w:t>
      </w:r>
      <w:r>
        <w:rPr>
          <w:sz w:val="28"/>
          <w:szCs w:val="28"/>
        </w:rPr>
        <w:t xml:space="preserve"> СО - 1,16·10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кг·м</w:t>
      </w:r>
      <w:r>
        <w:rPr>
          <w:sz w:val="28"/>
          <w:szCs w:val="28"/>
          <w:vertAlign w:val="superscript"/>
        </w:rPr>
        <w:t>-3</w:t>
      </w:r>
      <w:r w:rsidR="00EE01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HCL</w:t>
      </w:r>
      <w:r>
        <w:rPr>
          <w:sz w:val="28"/>
          <w:szCs w:val="28"/>
        </w:rPr>
        <w:t xml:space="preserve"> - 23·10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кг·м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).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помещения очага пожара критическую </w:t>
      </w:r>
      <w:r>
        <w:rPr>
          <w:sz w:val="28"/>
          <w:szCs w:val="28"/>
        </w:rPr>
        <w:t xml:space="preserve">продолжительность пожара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КР</w:t>
      </w:r>
      <w:r w:rsidR="00EE0133">
        <w:rPr>
          <w:i/>
          <w:sz w:val="28"/>
          <w:szCs w:val="28"/>
          <w:vertAlign w:val="subscript"/>
        </w:rPr>
        <w:t xml:space="preserve"> </w:t>
      </w:r>
      <w:r w:rsidR="00EE0133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EE0133">
        <w:rPr>
          <w:sz w:val="28"/>
          <w:szCs w:val="28"/>
        </w:rPr>
        <w:t>)</w:t>
      </w:r>
      <w:r>
        <w:rPr>
          <w:sz w:val="28"/>
          <w:szCs w:val="28"/>
        </w:rPr>
        <w:t xml:space="preserve"> по условию достижения каждым из опасных факторов пожара предельно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пустимых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зоне пребывания людей (рабочей зоне) можно оценить </w:t>
      </w:r>
      <w:r>
        <w:rPr>
          <w:snapToGrid w:val="0"/>
          <w:sz w:val="28"/>
          <w:szCs w:val="28"/>
        </w:rPr>
        <w:t>по форм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лам: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повышенной температуре: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34"/>
          <w:sz w:val="28"/>
          <w:szCs w:val="28"/>
        </w:rPr>
        <w:object w:dxaOrig="3260" w:dyaOrig="840">
          <v:shape id="_x0000_i1135" type="#_x0000_t75" style="width:179.25pt;height:46.5pt" o:ole="" fillcolor="window">
            <v:imagedata r:id="rId224" o:title=""/>
          </v:shape>
          <o:OLEObject Type="Embed" ProgID="Equation.3" ShapeID="_x0000_i1135" DrawAspect="Content" ObjectID="_1507729223" r:id="rId225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(П5.2)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потере видимости: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44"/>
          <w:sz w:val="28"/>
          <w:szCs w:val="28"/>
        </w:rPr>
        <w:object w:dxaOrig="4080" w:dyaOrig="1040">
          <v:shape id="_x0000_i1136" type="#_x0000_t75" style="width:224.25pt;height:57pt" o:ole="" fillcolor="window">
            <v:imagedata r:id="rId226" o:title=""/>
          </v:shape>
          <o:OLEObject Type="Embed" ProgID="Equation.3" ShapeID="_x0000_i1136" DrawAspect="Content" ObjectID="_1507729224" r:id="rId227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(П5.3)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пониженному содержанию кислорода: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80"/>
          <w:sz w:val="28"/>
          <w:szCs w:val="28"/>
        </w:rPr>
        <w:object w:dxaOrig="4260" w:dyaOrig="1760">
          <v:shape id="_x0000_i1137" type="#_x0000_t75" style="width:234.75pt;height:96.75pt" o:ole="" fillcolor="window">
            <v:imagedata r:id="rId228" o:title=""/>
          </v:shape>
          <o:OLEObject Type="Embed" ProgID="Equation.3" ShapeID="_x0000_i1137" DrawAspect="Content" ObjectID="_1507729225" r:id="rId229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(П5.4)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каждому из газообразных токсичных продуктов горения: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38"/>
          <w:sz w:val="28"/>
          <w:szCs w:val="28"/>
        </w:rPr>
        <w:object w:dxaOrig="3300" w:dyaOrig="920">
          <v:shape id="_x0000_i1138" type="#_x0000_t75" style="width:182.25pt;height:50.25pt" o:ole="" fillcolor="window">
            <v:imagedata r:id="rId230" o:title=""/>
          </v:shape>
          <o:OLEObject Type="Embed" ProgID="Equation.3" ShapeID="_x0000_i1138" DrawAspect="Content" ObjectID="_1507729226" r:id="rId231"/>
        </w:object>
      </w:r>
      <w:r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(П5.5)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28"/>
          <w:sz w:val="28"/>
          <w:szCs w:val="28"/>
        </w:rPr>
        <w:object w:dxaOrig="1719" w:dyaOrig="740">
          <v:shape id="_x0000_i1139" type="#_x0000_t75" style="width:96pt;height:40.5pt" o:ole="" fillcolor="window">
            <v:imagedata r:id="rId232" o:title=""/>
          </v:shape>
          <o:OLEObject Type="Embed" ProgID="Equation.3" ShapeID="_x0000_i1139" DrawAspect="Content" ObjectID="_1507729227" r:id="rId233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(П5.6)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0</w:t>
      </w:r>
      <w:r>
        <w:rPr>
          <w:snapToGrid w:val="0"/>
          <w:sz w:val="28"/>
          <w:szCs w:val="28"/>
        </w:rPr>
        <w:t xml:space="preserve"> - начальная температура воздуха в помещении, °С;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- размерный комплекс, зависящий от теплоты сгорания материала и св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бодного объема пом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щения, кг;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n</w:t>
      </w:r>
      <w:r>
        <w:rPr>
          <w:snapToGrid w:val="0"/>
          <w:sz w:val="28"/>
          <w:szCs w:val="28"/>
        </w:rPr>
        <w:t xml:space="preserve"> - показатель степени, учитывающий изменение массы выгорающего м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териала во времени;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- размерный параметр, учитывающий удельную массовую скорость выг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рания горючего вещества и площадь пожара, кг/с</w:t>
      </w:r>
      <w:r>
        <w:rPr>
          <w:snapToGrid w:val="0"/>
          <w:sz w:val="28"/>
          <w:szCs w:val="28"/>
          <w:vertAlign w:val="superscript"/>
        </w:rPr>
        <w:t>n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Z</w:t>
      </w:r>
      <w:r>
        <w:rPr>
          <w:snapToGrid w:val="0"/>
          <w:sz w:val="28"/>
          <w:szCs w:val="28"/>
        </w:rPr>
        <w:t xml:space="preserve"> - безразме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ный параметр, учитывающий неравномерность распределения опасного фактора пожара по высоте помещения;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snapToGrid w:val="0"/>
          <w:sz w:val="28"/>
          <w:szCs w:val="28"/>
        </w:rPr>
        <w:t xml:space="preserve"> - низшая теплота сгорания материала, МДж/кг;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С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snapToGrid w:val="0"/>
          <w:sz w:val="28"/>
          <w:szCs w:val="28"/>
        </w:rPr>
        <w:t xml:space="preserve"> - удельная изобарная теплоемкость воздуха, МДж/кг;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A"/>
      </w:r>
      <w:r>
        <w:rPr>
          <w:snapToGrid w:val="0"/>
          <w:sz w:val="28"/>
          <w:szCs w:val="28"/>
        </w:rPr>
        <w:t xml:space="preserve"> - коэффициент теплопотерь;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8"/>
      </w:r>
      <w:r>
        <w:rPr>
          <w:snapToGrid w:val="0"/>
          <w:sz w:val="28"/>
          <w:szCs w:val="28"/>
        </w:rPr>
        <w:t xml:space="preserve"> - коэффициент полноты горения;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V</w:t>
      </w:r>
      <w:r>
        <w:rPr>
          <w:snapToGrid w:val="0"/>
          <w:sz w:val="28"/>
          <w:szCs w:val="28"/>
        </w:rPr>
        <w:t xml:space="preserve"> - свободный объем помещения, 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1"/>
      </w:r>
      <w:r>
        <w:rPr>
          <w:snapToGrid w:val="0"/>
          <w:sz w:val="28"/>
          <w:szCs w:val="28"/>
        </w:rPr>
        <w:t xml:space="preserve"> - коэффициент отражения предметов на путях эвакуации;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E</w:t>
      </w:r>
      <w:r>
        <w:rPr>
          <w:snapToGrid w:val="0"/>
          <w:sz w:val="28"/>
          <w:szCs w:val="28"/>
        </w:rPr>
        <w:t xml:space="preserve"> - начальное освещение, лк;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l</w:t>
      </w:r>
      <w:r>
        <w:rPr>
          <w:i/>
          <w:snapToGrid w:val="0"/>
          <w:sz w:val="28"/>
          <w:szCs w:val="28"/>
          <w:vertAlign w:val="subscript"/>
        </w:rPr>
        <w:t>ПР</w:t>
      </w:r>
      <w:r>
        <w:rPr>
          <w:snapToGrid w:val="0"/>
          <w:sz w:val="28"/>
          <w:szCs w:val="28"/>
        </w:rPr>
        <w:t xml:space="preserve"> - предельная дальность видимости в д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му, м;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D</w:t>
      </w:r>
      <w:r>
        <w:rPr>
          <w:i/>
          <w:snapToGrid w:val="0"/>
          <w:sz w:val="28"/>
          <w:szCs w:val="28"/>
          <w:vertAlign w:val="subscript"/>
        </w:rPr>
        <w:t>m</w:t>
      </w:r>
      <w:r>
        <w:rPr>
          <w:snapToGrid w:val="0"/>
          <w:sz w:val="28"/>
          <w:szCs w:val="28"/>
        </w:rPr>
        <w:t xml:space="preserve"> - дымообразующая способность горящего материала, Нп·м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/кг;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L</w:t>
      </w:r>
      <w:r>
        <w:rPr>
          <w:snapToGrid w:val="0"/>
          <w:sz w:val="28"/>
          <w:szCs w:val="28"/>
        </w:rPr>
        <w:t xml:space="preserve"> - удел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ный выход токсичных газов при сгорании </w:t>
      </w:r>
      <w:smartTag w:uri="urn:schemas-microsoft-com:office:smarttags" w:element="metricconverter">
        <w:smartTagPr>
          <w:attr w:name="ProductID" w:val="1 кг"/>
        </w:smartTagPr>
        <w:r>
          <w:rPr>
            <w:snapToGrid w:val="0"/>
            <w:sz w:val="28"/>
            <w:szCs w:val="28"/>
          </w:rPr>
          <w:t>1 кг</w:t>
        </w:r>
      </w:smartTag>
      <w:r>
        <w:rPr>
          <w:snapToGrid w:val="0"/>
          <w:sz w:val="28"/>
          <w:szCs w:val="28"/>
        </w:rPr>
        <w:t xml:space="preserve"> горючего вещества, кг/кг;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- предельно допустимое содерж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ние токсичного газа в помещении, кг/м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4"/>
          <w:sz w:val="28"/>
          <w:szCs w:val="28"/>
        </w:rPr>
        <w:object w:dxaOrig="380" w:dyaOrig="380">
          <v:shape id="_x0000_i1140" type="#_x0000_t75" style="width:18.75pt;height:18.75pt" o:ole="" fillcolor="window">
            <v:imagedata r:id="rId234" o:title=""/>
          </v:shape>
          <o:OLEObject Type="Embed" ProgID="Equation.3" ShapeID="_x0000_i1140" DrawAspect="Content" ObjectID="_1507729228" r:id="rId235"/>
        </w:object>
      </w:r>
      <w:r>
        <w:rPr>
          <w:snapToGrid w:val="0"/>
          <w:sz w:val="28"/>
          <w:szCs w:val="28"/>
        </w:rPr>
        <w:t xml:space="preserve"> - удельный расход кислор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да, кг/кг.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Свободный объем помещения соответствует разности между геометрич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ским объемом и объемом оборудования или предметов, находящихся внутри. При отсутствии данных допу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кается свободный объем принимать равным 80 % геометрического объема помещ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ния.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Если под знаком логарифма получается отрицательное число, то данный опасный фа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тор пожара не представляет опасности.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Параметр Z определяется по форм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A0246C">
      <w:pPr>
        <w:ind w:firstLine="720"/>
        <w:jc w:val="both"/>
        <w:rPr>
          <w:snapToGrid w:val="0"/>
          <w:sz w:val="28"/>
          <w:szCs w:val="28"/>
        </w:rPr>
      </w:pPr>
      <w:r w:rsidRPr="001058EB">
        <w:rPr>
          <w:snapToGrid w:val="0"/>
          <w:position w:val="-28"/>
          <w:sz w:val="28"/>
          <w:szCs w:val="28"/>
        </w:rPr>
        <w:object w:dxaOrig="1960" w:dyaOrig="680">
          <v:shape id="_x0000_i1141" type="#_x0000_t75" style="width:108.75pt;height:37.5pt" o:ole="">
            <v:imagedata r:id="rId236" o:title=""/>
          </v:shape>
          <o:OLEObject Type="Embed" ProgID="Equation.3" ShapeID="_x0000_i1141" DrawAspect="Content" ObjectID="_1507729229" r:id="rId237"/>
        </w:object>
      </w:r>
      <w:r w:rsidR="00F45B19">
        <w:rPr>
          <w:snapToGrid w:val="0"/>
          <w:sz w:val="28"/>
          <w:szCs w:val="28"/>
        </w:rPr>
        <w:t xml:space="preserve">, при </w:t>
      </w:r>
      <w:r w:rsidR="00F45B19">
        <w:rPr>
          <w:i/>
          <w:snapToGrid w:val="0"/>
          <w:sz w:val="28"/>
          <w:szCs w:val="28"/>
          <w:lang w:val="en-US"/>
        </w:rPr>
        <w:t>H</w:t>
      </w:r>
      <w:r w:rsidR="00F45B19">
        <w:rPr>
          <w:i/>
          <w:snapToGrid w:val="0"/>
          <w:sz w:val="28"/>
          <w:szCs w:val="28"/>
        </w:rPr>
        <w:t xml:space="preserve"> </w:t>
      </w:r>
      <w:r w:rsidR="00F45B19">
        <w:rPr>
          <w:i/>
          <w:snapToGrid w:val="0"/>
          <w:sz w:val="28"/>
          <w:szCs w:val="28"/>
          <w:lang w:val="en-US"/>
        </w:rPr>
        <w:sym w:font="Symbol" w:char="F0A3"/>
      </w:r>
      <w:r w:rsidR="00F45B19">
        <w:rPr>
          <w:i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="00F45B19">
          <w:rPr>
            <w:i/>
            <w:snapToGrid w:val="0"/>
            <w:sz w:val="28"/>
            <w:szCs w:val="28"/>
          </w:rPr>
          <w:t>6</w:t>
        </w:r>
        <w:r w:rsidR="00F45B19">
          <w:rPr>
            <w:snapToGrid w:val="0"/>
            <w:sz w:val="28"/>
            <w:szCs w:val="28"/>
          </w:rPr>
          <w:t xml:space="preserve"> м</w:t>
        </w:r>
      </w:smartTag>
      <w:r w:rsidR="00F45B19">
        <w:rPr>
          <w:snapToGrid w:val="0"/>
          <w:sz w:val="28"/>
          <w:szCs w:val="28"/>
        </w:rPr>
        <w:t xml:space="preserve">, 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(П5.7)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h</w:t>
      </w:r>
      <w:r>
        <w:rPr>
          <w:snapToGrid w:val="0"/>
          <w:sz w:val="28"/>
          <w:szCs w:val="28"/>
        </w:rPr>
        <w:t xml:space="preserve"> - высота рабочей зоны, м;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 xml:space="preserve"> - высота пом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щения,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Высота рабочей зоны определяется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2"/>
          <w:sz w:val="28"/>
          <w:szCs w:val="28"/>
        </w:rPr>
        <w:object w:dxaOrig="2100" w:dyaOrig="360">
          <v:shape id="_x0000_i1142" type="#_x0000_t75" style="width:117.75pt;height:19.5pt" o:ole="" fillcolor="window">
            <v:imagedata r:id="rId238" o:title=""/>
          </v:shape>
          <o:OLEObject Type="Embed" ProgID="Equation.3" ShapeID="_x0000_i1142" DrawAspect="Content" ObjectID="_1507729230" r:id="rId239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(П5.8)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h</w:t>
      </w:r>
      <w:r>
        <w:rPr>
          <w:i/>
          <w:snapToGrid w:val="0"/>
          <w:sz w:val="28"/>
          <w:szCs w:val="28"/>
          <w:vertAlign w:val="subscript"/>
        </w:rPr>
        <w:t>ПЛ</w:t>
      </w:r>
      <w:r>
        <w:rPr>
          <w:snapToGrid w:val="0"/>
          <w:sz w:val="28"/>
          <w:szCs w:val="28"/>
        </w:rPr>
        <w:t xml:space="preserve"> - высота площадки, на которой находятся люди, над полом помещ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ния, м;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4"/>
      </w:r>
      <w:r>
        <w:rPr>
          <w:snapToGrid w:val="0"/>
          <w:sz w:val="28"/>
          <w:szCs w:val="28"/>
        </w:rPr>
        <w:t xml:space="preserve"> - разность высот пола, равная нулю при горизонтальном его располож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нии,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Следует иметь в виду, что наибольшей опасности при пожаре подвергаются люди, находящиеся на более высокой отметке. Поэтому при определении нео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ходимого времени эвакуации следует ориентироваться на наиболее высоко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положенные в помещении участки возможного пребывания людей.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Параметры </w:t>
      </w:r>
      <w:r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и </w:t>
      </w:r>
      <w:r>
        <w:rPr>
          <w:i/>
          <w:snapToGrid w:val="0"/>
          <w:sz w:val="28"/>
          <w:szCs w:val="28"/>
        </w:rPr>
        <w:t>n</w:t>
      </w:r>
      <w:r>
        <w:rPr>
          <w:snapToGrid w:val="0"/>
          <w:sz w:val="28"/>
          <w:szCs w:val="28"/>
        </w:rPr>
        <w:t xml:space="preserve"> определяются следующим 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разом: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случая горения жидкости с установившейся скоростью: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object w:dxaOrig="1120" w:dyaOrig="340">
          <v:shape id="_x0000_i1143" type="#_x0000_t75" style="width:60.75pt;height:18.75pt" o:ole="" fillcolor="window">
            <v:imagedata r:id="rId240" o:title=""/>
          </v:shape>
          <o:OLEObject Type="Embed" ProgID="Equation.3" ShapeID="_x0000_i1143" DrawAspect="Content" ObjectID="_1507729231" r:id="rId241"/>
        </w:object>
      </w:r>
      <w:r>
        <w:rPr>
          <w:snapToGrid w:val="0"/>
          <w:sz w:val="28"/>
          <w:szCs w:val="28"/>
        </w:rPr>
        <w:t>, при n = 1;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(П5.9)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случая горения жидкости с неустановившейся скоростью: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34"/>
          <w:sz w:val="28"/>
          <w:szCs w:val="28"/>
        </w:rPr>
        <w:object w:dxaOrig="1719" w:dyaOrig="740">
          <v:shape id="_x0000_i1144" type="#_x0000_t75" style="width:96pt;height:40.5pt" o:ole="" fillcolor="window">
            <v:imagedata r:id="rId242" o:title=""/>
          </v:shape>
          <o:OLEObject Type="Embed" ProgID="Equation.3" ShapeID="_x0000_i1144" DrawAspect="Content" ObjectID="_1507729232" r:id="rId243"/>
        </w:object>
      </w:r>
      <w:r>
        <w:rPr>
          <w:snapToGrid w:val="0"/>
          <w:sz w:val="28"/>
          <w:szCs w:val="28"/>
        </w:rPr>
        <w:t>, при n = 1,5;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(П5.10)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случая кругового распространения пламени по поверхности горючего вещества или материала: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object w:dxaOrig="1640" w:dyaOrig="360">
          <v:shape id="_x0000_i1145" type="#_x0000_t75" style="width:90pt;height:19.5pt" o:ole="" fillcolor="window">
            <v:imagedata r:id="rId244" o:title=""/>
          </v:shape>
          <o:OLEObject Type="Embed" ProgID="Equation.3" ShapeID="_x0000_i1145" DrawAspect="Content" ObjectID="_1507729233" r:id="rId245"/>
        </w:object>
      </w:r>
      <w:r>
        <w:rPr>
          <w:snapToGrid w:val="0"/>
          <w:sz w:val="28"/>
          <w:szCs w:val="28"/>
        </w:rPr>
        <w:t>, при n = 3;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(П5.11)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вертикальной или горизонтальной поверхности горения в виде прям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угольника, о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на из сторон которого увеличивается в двух направлениях за счет распространения плам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object w:dxaOrig="1280" w:dyaOrig="340">
          <v:shape id="_x0000_i1146" type="#_x0000_t75" style="width:69pt;height:18.75pt" o:ole="" fillcolor="window">
            <v:imagedata r:id="rId246" o:title=""/>
          </v:shape>
          <o:OLEObject Type="Embed" ProgID="Equation.3" ShapeID="_x0000_i1146" DrawAspect="Content" ObjectID="_1507729234" r:id="rId247"/>
        </w:object>
      </w:r>
      <w:r>
        <w:rPr>
          <w:snapToGrid w:val="0"/>
          <w:sz w:val="28"/>
          <w:szCs w:val="28"/>
        </w:rPr>
        <w:t xml:space="preserve">, при n = 2,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(П5.12)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sym w:font="Symbol" w:char="F059"/>
      </w:r>
      <w:r>
        <w:rPr>
          <w:i/>
          <w:snapToGrid w:val="0"/>
          <w:sz w:val="28"/>
          <w:szCs w:val="28"/>
          <w:vertAlign w:val="subscript"/>
        </w:rPr>
        <w:t>F</w:t>
      </w:r>
      <w:r>
        <w:rPr>
          <w:snapToGrid w:val="0"/>
          <w:sz w:val="28"/>
          <w:szCs w:val="28"/>
        </w:rPr>
        <w:t xml:space="preserve"> - удельная массовая скорость выгорания жидкости, кг/(м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sym w:font="Symbol" w:char="F0D7"/>
      </w:r>
      <w:r>
        <w:rPr>
          <w:snapToGrid w:val="0"/>
          <w:sz w:val="28"/>
          <w:szCs w:val="28"/>
        </w:rPr>
        <w:t>с);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v</w:t>
      </w:r>
      <w:r>
        <w:rPr>
          <w:snapToGrid w:val="0"/>
          <w:sz w:val="28"/>
          <w:szCs w:val="28"/>
        </w:rPr>
        <w:t xml:space="preserve"> - линейная скорость распространения пламени, м/с;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b</w:t>
      </w:r>
      <w:r>
        <w:rPr>
          <w:snapToGrid w:val="0"/>
          <w:sz w:val="28"/>
          <w:szCs w:val="28"/>
        </w:rPr>
        <w:t xml:space="preserve"> - перпендикулярный к направлению движения пламени размер зоны 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рения,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Случай факельного горения в помещении может рассматриваться как гор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ние жидкости с установившейся скоростью с параметром </w:t>
      </w:r>
      <w:r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равным массовому расходу истечения горючего вещества из оборудования и показателем ст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пени</w:t>
      </w:r>
      <w:r>
        <w:rPr>
          <w:snapToGrid w:val="0"/>
          <w:sz w:val="28"/>
          <w:szCs w:val="28"/>
        </w:rPr>
        <w:br/>
      </w:r>
      <w:r>
        <w:rPr>
          <w:i/>
          <w:snapToGrid w:val="0"/>
          <w:sz w:val="28"/>
          <w:szCs w:val="28"/>
        </w:rPr>
        <w:t>n</w:t>
      </w:r>
      <w:r>
        <w:rPr>
          <w:snapToGrid w:val="0"/>
          <w:sz w:val="28"/>
          <w:szCs w:val="28"/>
        </w:rPr>
        <w:t xml:space="preserve"> </w:t>
      </w:r>
      <w:r w:rsidR="0038404B">
        <w:rPr>
          <w:snapToGrid w:val="0"/>
          <w:sz w:val="28"/>
          <w:szCs w:val="28"/>
        </w:rPr>
        <w:t xml:space="preserve">равным </w:t>
      </w:r>
      <w:r>
        <w:rPr>
          <w:snapToGrid w:val="0"/>
          <w:sz w:val="28"/>
          <w:szCs w:val="28"/>
        </w:rPr>
        <w:t>1.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отсутствии специальных требований значения </w:t>
      </w:r>
      <w:r>
        <w:rPr>
          <w:i/>
          <w:snapToGrid w:val="0"/>
          <w:sz w:val="28"/>
          <w:szCs w:val="28"/>
        </w:rPr>
        <w:sym w:font="Symbol" w:char="F061"/>
      </w:r>
      <w:r>
        <w:rPr>
          <w:snapToGrid w:val="0"/>
          <w:sz w:val="28"/>
          <w:szCs w:val="28"/>
        </w:rPr>
        <w:t xml:space="preserve"> и </w:t>
      </w:r>
      <w:r>
        <w:rPr>
          <w:i/>
          <w:snapToGrid w:val="0"/>
          <w:sz w:val="28"/>
          <w:szCs w:val="28"/>
        </w:rPr>
        <w:t>E</w:t>
      </w:r>
      <w:r>
        <w:rPr>
          <w:snapToGrid w:val="0"/>
          <w:sz w:val="28"/>
          <w:szCs w:val="28"/>
        </w:rPr>
        <w:t xml:space="preserve"> принимаются ра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ными 0,3 и 50 лк соответственно, а </w:t>
      </w:r>
      <w:r>
        <w:rPr>
          <w:i/>
          <w:snapToGrid w:val="0"/>
          <w:sz w:val="28"/>
          <w:szCs w:val="28"/>
        </w:rPr>
        <w:t>l</w:t>
      </w:r>
      <w:r>
        <w:rPr>
          <w:i/>
          <w:snapToGrid w:val="0"/>
          <w:sz w:val="28"/>
          <w:szCs w:val="28"/>
          <w:vertAlign w:val="subscript"/>
        </w:rPr>
        <w:t xml:space="preserve">ПР </w:t>
      </w:r>
      <w:r w:rsidR="0038404B">
        <w:rPr>
          <w:snapToGrid w:val="0"/>
          <w:sz w:val="28"/>
          <w:szCs w:val="28"/>
        </w:rPr>
        <w:t xml:space="preserve"> равным</w:t>
      </w:r>
      <w:r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snapToGrid w:val="0"/>
            <w:sz w:val="28"/>
            <w:szCs w:val="28"/>
          </w:rPr>
          <w:t>20 м</w:t>
        </w:r>
      </w:smartTag>
      <w:r>
        <w:rPr>
          <w:snapToGrid w:val="0"/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расположении людей на различных по высоте площадках критическую продолжительность пожара следует определять для каждой площа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ки.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II</w:t>
      </w:r>
      <w:r>
        <w:rPr>
          <w:rFonts w:ascii="Times New Roman" w:hAnsi="Times New Roman" w:cs="Times New Roman"/>
          <w:i w:val="0"/>
        </w:rPr>
        <w:t>. Метод определения расчетного времени эвакуации</w:t>
      </w:r>
    </w:p>
    <w:p w:rsidR="00F45B19" w:rsidRDefault="00F45B19">
      <w:pPr>
        <w:ind w:firstLine="709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Расчетное время эвакуации людей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snapToGrid w:val="0"/>
          <w:sz w:val="28"/>
          <w:szCs w:val="28"/>
        </w:rPr>
        <w:t xml:space="preserve"> из помещений и зданий устанавливают по расчету времени движения одного или нескольких людских потоков через эв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куационные выходы от наиболее удаленных мест размещения людей непосредс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 наружу или в безопасную зону.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расчете весь путь движения людского потока подразделяют на участки (проход, коридор, дверной проем, лестничный марш, тамбур) длиной </w:t>
      </w:r>
      <w:r>
        <w:rPr>
          <w:i/>
          <w:snapToGrid w:val="0"/>
          <w:sz w:val="28"/>
          <w:szCs w:val="28"/>
        </w:rPr>
        <w:t>l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и шир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ной </w:t>
      </w:r>
      <w:r>
        <w:rPr>
          <w:i/>
          <w:snapToGrid w:val="0"/>
          <w:sz w:val="28"/>
          <w:szCs w:val="28"/>
        </w:rPr>
        <w:t>δ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>. Начальными участками являются проходы между рабочими местами, об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рудованием, рядами кресел и т.п.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определении расчетного времени длину и ширину каждого участка п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ти эв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куации для проектируемых зданий и сооружений принимают по проекту, а для </w:t>
      </w:r>
      <w:r w:rsidR="0038404B">
        <w:rPr>
          <w:snapToGrid w:val="0"/>
          <w:sz w:val="28"/>
          <w:szCs w:val="28"/>
        </w:rPr>
        <w:t xml:space="preserve">существующих </w:t>
      </w:r>
      <w:r>
        <w:rPr>
          <w:snapToGrid w:val="0"/>
          <w:sz w:val="28"/>
          <w:szCs w:val="28"/>
        </w:rPr>
        <w:t>- по факту. Длину пути по лестничным маршам, а также по пандусам измеряют по длине марша. Длину пути в дверном проеме прин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мают равной нулю. Проем, расположенный в стене толщиной более </w:t>
      </w:r>
      <w:smartTag w:uri="urn:schemas-microsoft-com:office:smarttags" w:element="metricconverter">
        <w:smartTagPr>
          <w:attr w:name="ProductID" w:val="0,7 м"/>
        </w:smartTagPr>
        <w:r>
          <w:rPr>
            <w:snapToGrid w:val="0"/>
            <w:sz w:val="28"/>
            <w:szCs w:val="28"/>
          </w:rPr>
          <w:t>0,7 м</w:t>
        </w:r>
      </w:smartTag>
      <w:r>
        <w:rPr>
          <w:snapToGrid w:val="0"/>
          <w:sz w:val="28"/>
          <w:szCs w:val="28"/>
        </w:rPr>
        <w:t>, а также та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бур следует считать самостоятельными участками горизонтального пути, име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 xml:space="preserve">щими конечную длину </w:t>
      </w:r>
      <w:r>
        <w:rPr>
          <w:i/>
          <w:snapToGrid w:val="0"/>
          <w:sz w:val="28"/>
          <w:szCs w:val="28"/>
        </w:rPr>
        <w:t>l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>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Расчетное время эвакуации людей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Р</w:t>
      </w:r>
      <w:r>
        <w:rPr>
          <w:snapToGrid w:val="0"/>
          <w:sz w:val="28"/>
          <w:szCs w:val="28"/>
        </w:rPr>
        <w:t xml:space="preserve"> следует определять как сумму времени движения людского потока по отдельным участкам пути t</w:t>
      </w:r>
      <w:r>
        <w:rPr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  <w:lang w:val="en-US"/>
        </w:rPr>
        <w:t>t</w:t>
      </w:r>
      <w:r>
        <w:rPr>
          <w:i/>
          <w:snapToGrid w:val="0"/>
          <w:sz w:val="28"/>
          <w:szCs w:val="28"/>
          <w:vertAlign w:val="subscript"/>
          <w:lang w:val="en-US"/>
        </w:rPr>
        <w:t>P</w:t>
      </w:r>
      <w:r>
        <w:rPr>
          <w:i/>
          <w:snapToGrid w:val="0"/>
          <w:sz w:val="28"/>
          <w:szCs w:val="28"/>
          <w:lang w:val="en-US"/>
        </w:rPr>
        <w:t xml:space="preserve"> = t</w:t>
      </w:r>
      <w:r>
        <w:rPr>
          <w:i/>
          <w:snapToGrid w:val="0"/>
          <w:sz w:val="28"/>
          <w:szCs w:val="28"/>
          <w:vertAlign w:val="subscript"/>
          <w:lang w:val="en-US"/>
        </w:rPr>
        <w:t>1</w:t>
      </w:r>
      <w:r>
        <w:rPr>
          <w:i/>
          <w:snapToGrid w:val="0"/>
          <w:sz w:val="28"/>
          <w:szCs w:val="28"/>
          <w:lang w:val="en-US"/>
        </w:rPr>
        <w:t xml:space="preserve"> + t</w:t>
      </w:r>
      <w:r>
        <w:rPr>
          <w:i/>
          <w:snapToGrid w:val="0"/>
          <w:sz w:val="28"/>
          <w:szCs w:val="28"/>
          <w:vertAlign w:val="subscript"/>
          <w:lang w:val="en-US"/>
        </w:rPr>
        <w:t>2</w:t>
      </w:r>
      <w:r>
        <w:rPr>
          <w:i/>
          <w:snapToGrid w:val="0"/>
          <w:sz w:val="28"/>
          <w:szCs w:val="28"/>
          <w:lang w:val="en-US"/>
        </w:rPr>
        <w:t xml:space="preserve"> + t</w:t>
      </w:r>
      <w:r>
        <w:rPr>
          <w:i/>
          <w:snapToGrid w:val="0"/>
          <w:sz w:val="28"/>
          <w:szCs w:val="28"/>
          <w:vertAlign w:val="subscript"/>
          <w:lang w:val="en-US"/>
        </w:rPr>
        <w:t>3</w:t>
      </w:r>
      <w:r>
        <w:rPr>
          <w:i/>
          <w:snapToGrid w:val="0"/>
          <w:sz w:val="28"/>
          <w:szCs w:val="28"/>
          <w:lang w:val="en-US"/>
        </w:rPr>
        <w:t xml:space="preserve"> +... </w:t>
      </w:r>
      <w:r>
        <w:rPr>
          <w:i/>
          <w:snapToGrid w:val="0"/>
          <w:sz w:val="28"/>
          <w:szCs w:val="28"/>
        </w:rPr>
        <w:t>+ t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(П5.13)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- время движения людского потока на первом (начальном) участке, мин;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2</w:t>
      </w:r>
      <w:r>
        <w:rPr>
          <w:i/>
          <w:snapToGrid w:val="0"/>
          <w:sz w:val="28"/>
          <w:szCs w:val="28"/>
        </w:rPr>
        <w:t>, t</w:t>
      </w:r>
      <w:r>
        <w:rPr>
          <w:i/>
          <w:snapToGrid w:val="0"/>
          <w:sz w:val="28"/>
          <w:szCs w:val="28"/>
          <w:vertAlign w:val="subscript"/>
        </w:rPr>
        <w:t>3</w:t>
      </w:r>
      <w:r>
        <w:rPr>
          <w:i/>
          <w:snapToGrid w:val="0"/>
          <w:sz w:val="28"/>
          <w:szCs w:val="28"/>
        </w:rPr>
        <w:t>,..., t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- время движения людского потока на каждом из следующих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сле первого участка пути, мин.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Время движения людского потока по первому участку пути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, мин, </w:t>
      </w:r>
      <w:r w:rsidR="002460A5">
        <w:rPr>
          <w:snapToGrid w:val="0"/>
          <w:sz w:val="28"/>
          <w:szCs w:val="28"/>
        </w:rPr>
        <w:t>опред</w:t>
      </w:r>
      <w:r w:rsidR="002460A5">
        <w:rPr>
          <w:snapToGrid w:val="0"/>
          <w:sz w:val="28"/>
          <w:szCs w:val="28"/>
        </w:rPr>
        <w:t>е</w:t>
      </w:r>
      <w:r w:rsidR="002460A5">
        <w:rPr>
          <w:snapToGrid w:val="0"/>
          <w:sz w:val="28"/>
          <w:szCs w:val="28"/>
        </w:rPr>
        <w:t>ляется</w:t>
      </w:r>
      <w:r>
        <w:rPr>
          <w:snapToGrid w:val="0"/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position w:val="-30"/>
          <w:sz w:val="28"/>
          <w:szCs w:val="28"/>
        </w:rPr>
        <w:object w:dxaOrig="700" w:dyaOrig="680">
          <v:shape id="_x0000_i1147" type="#_x0000_t75" style="width:39pt;height:37.5pt" o:ole="" fillcolor="window">
            <v:imagedata r:id="rId248" o:title=""/>
          </v:shape>
          <o:OLEObject Type="Embed" ProgID="Equation.3" ShapeID="_x0000_i1147" DrawAspect="Content" ObjectID="_1507729235" r:id="rId249"/>
        </w:objec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(П5.14)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l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- длина первого участка пути, м;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v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- скорость движения людского потока по горизонтальному пути на пе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вом участке, м/мин (определяют по таблице П5.1 в зависимости от плотн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сти </w:t>
      </w:r>
      <w:r>
        <w:rPr>
          <w:i/>
          <w:snapToGrid w:val="0"/>
          <w:sz w:val="28"/>
          <w:szCs w:val="28"/>
        </w:rPr>
        <w:t>D</w:t>
      </w:r>
      <w:r>
        <w:rPr>
          <w:snapToGrid w:val="0"/>
          <w:sz w:val="28"/>
          <w:szCs w:val="28"/>
        </w:rPr>
        <w:t>).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Плотность однородного людского потока на первом участке пути </w:t>
      </w:r>
      <w:r>
        <w:rPr>
          <w:i/>
          <w:snapToGrid w:val="0"/>
          <w:sz w:val="28"/>
          <w:szCs w:val="28"/>
        </w:rPr>
        <w:t>D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</w:t>
      </w:r>
      <w:r w:rsidR="002460A5">
        <w:rPr>
          <w:snapToGrid w:val="0"/>
          <w:sz w:val="28"/>
          <w:szCs w:val="28"/>
        </w:rPr>
        <w:t>опр</w:t>
      </w:r>
      <w:r w:rsidR="002460A5">
        <w:rPr>
          <w:snapToGrid w:val="0"/>
          <w:sz w:val="28"/>
          <w:szCs w:val="28"/>
        </w:rPr>
        <w:t>е</w:t>
      </w:r>
      <w:r w:rsidR="002460A5">
        <w:rPr>
          <w:snapToGrid w:val="0"/>
          <w:sz w:val="28"/>
          <w:szCs w:val="28"/>
        </w:rPr>
        <w:t>деляется</w:t>
      </w:r>
      <w:r>
        <w:rPr>
          <w:snapToGrid w:val="0"/>
          <w:sz w:val="28"/>
          <w:szCs w:val="28"/>
        </w:rPr>
        <w:t xml:space="preserve">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position w:val="-30"/>
          <w:sz w:val="28"/>
          <w:szCs w:val="28"/>
        </w:rPr>
        <w:object w:dxaOrig="1200" w:dyaOrig="680">
          <v:shape id="_x0000_i1148" type="#_x0000_t75" style="width:66.75pt;height:37.5pt" o:ole="" fillcolor="window">
            <v:imagedata r:id="rId250" o:title=""/>
          </v:shape>
          <o:OLEObject Type="Embed" ProgID="Equation.3" ShapeID="_x0000_i1148" DrawAspect="Content" ObjectID="_1507729236" r:id="rId251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(П5.15)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N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- число людей на первом участке, чел;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f</w:t>
      </w:r>
      <w:r>
        <w:rPr>
          <w:snapToGrid w:val="0"/>
          <w:sz w:val="28"/>
          <w:szCs w:val="28"/>
        </w:rPr>
        <w:t xml:space="preserve"> - средняя площадь горизонтальной проекции человека, 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, принимаемая равной 0,125;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δ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- ширина первого уч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стка пути,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Скорость </w:t>
      </w:r>
      <w:r>
        <w:rPr>
          <w:i/>
          <w:snapToGrid w:val="0"/>
          <w:sz w:val="28"/>
          <w:szCs w:val="28"/>
        </w:rPr>
        <w:t>v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 xml:space="preserve"> движения людского потока на участках пути, следующих после первого, принимают по таблице 5.1 в зависимости от интенсивности движения людского потока по каждому из этих участков пути, которая определяется для всех участков пути, в том числе и для дверных проемов,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30"/>
          <w:sz w:val="28"/>
          <w:szCs w:val="28"/>
        </w:rPr>
        <w:object w:dxaOrig="1359" w:dyaOrig="700">
          <v:shape id="_x0000_i1149" type="#_x0000_t75" style="width:74.25pt;height:38.25pt" o:ole="" fillcolor="window">
            <v:imagedata r:id="rId252" o:title=""/>
          </v:shape>
          <o:OLEObject Type="Embed" ProgID="Equation.3" ShapeID="_x0000_i1149" DrawAspect="Content" ObjectID="_1507729237" r:id="rId253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(П5.16)</w:t>
      </w:r>
    </w:p>
    <w:p w:rsidR="00F319B4" w:rsidRDefault="00F45B19" w:rsidP="00F319B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δ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i/>
          <w:snapToGrid w:val="0"/>
          <w:sz w:val="28"/>
          <w:szCs w:val="28"/>
        </w:rPr>
        <w:t>, δ</w:t>
      </w:r>
      <w:r>
        <w:rPr>
          <w:i/>
          <w:snapToGrid w:val="0"/>
          <w:sz w:val="28"/>
          <w:szCs w:val="28"/>
          <w:vertAlign w:val="subscript"/>
        </w:rPr>
        <w:t>i-1</w:t>
      </w:r>
      <w:r>
        <w:rPr>
          <w:snapToGrid w:val="0"/>
          <w:sz w:val="28"/>
          <w:szCs w:val="28"/>
        </w:rPr>
        <w:t xml:space="preserve"> - ширина рассматриваемого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>-го и предшествующего ему участка пути, м;</w:t>
      </w:r>
    </w:p>
    <w:p w:rsidR="00F45B19" w:rsidRDefault="00F45B19" w:rsidP="00F319B4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i/>
          <w:snapToGrid w:val="0"/>
          <w:sz w:val="28"/>
          <w:szCs w:val="28"/>
        </w:rPr>
        <w:t>, q</w:t>
      </w:r>
      <w:r>
        <w:rPr>
          <w:i/>
          <w:snapToGrid w:val="0"/>
          <w:sz w:val="28"/>
          <w:szCs w:val="28"/>
          <w:vertAlign w:val="subscript"/>
        </w:rPr>
        <w:t>i-1</w:t>
      </w:r>
      <w:r>
        <w:rPr>
          <w:snapToGrid w:val="0"/>
          <w:sz w:val="28"/>
          <w:szCs w:val="28"/>
        </w:rPr>
        <w:t xml:space="preserve"> - 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 xml:space="preserve">тенсивности движения людского потока по рассматриваемому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>-му и предшествующему учас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кам пути, м/мин.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Интенсивность движения людского потока на первом участке пути </w:t>
      </w:r>
      <w:r>
        <w:rPr>
          <w:i/>
          <w:snapToGrid w:val="0"/>
          <w:sz w:val="28"/>
          <w:szCs w:val="28"/>
        </w:rPr>
        <w:t>q =q</w:t>
      </w:r>
      <w:r>
        <w:rPr>
          <w:i/>
          <w:snapToGrid w:val="0"/>
          <w:sz w:val="28"/>
          <w:szCs w:val="28"/>
          <w:vertAlign w:val="subscript"/>
        </w:rPr>
        <w:t>i-1</w:t>
      </w:r>
      <w:r>
        <w:rPr>
          <w:snapToGrid w:val="0"/>
          <w:sz w:val="28"/>
          <w:szCs w:val="28"/>
        </w:rPr>
        <w:t xml:space="preserve"> определяют по таблице П5.1 по значению </w:t>
      </w:r>
      <w:r>
        <w:rPr>
          <w:i/>
          <w:snapToGrid w:val="0"/>
          <w:sz w:val="28"/>
          <w:szCs w:val="28"/>
        </w:rPr>
        <w:t>D</w:t>
      </w:r>
      <w:r>
        <w:rPr>
          <w:i/>
          <w:snapToGrid w:val="0"/>
          <w:sz w:val="28"/>
          <w:szCs w:val="28"/>
          <w:vertAlign w:val="subscript"/>
        </w:rPr>
        <w:t>1</w:t>
      </w:r>
      <w:r>
        <w:rPr>
          <w:snapToGrid w:val="0"/>
          <w:sz w:val="28"/>
          <w:szCs w:val="28"/>
        </w:rPr>
        <w:t>, установленному по формуле (П5.15).</w:t>
      </w:r>
    </w:p>
    <w:p w:rsidR="00F45B19" w:rsidRPr="0038404B" w:rsidRDefault="00F45B19">
      <w:pPr>
        <w:ind w:firstLine="720"/>
        <w:jc w:val="right"/>
        <w:rPr>
          <w:snapToGrid w:val="0"/>
          <w:sz w:val="28"/>
          <w:szCs w:val="28"/>
        </w:rPr>
      </w:pPr>
      <w:r w:rsidRPr="0038404B">
        <w:rPr>
          <w:snapToGrid w:val="0"/>
          <w:sz w:val="28"/>
          <w:szCs w:val="28"/>
        </w:rPr>
        <w:t>Таблица П5.1</w:t>
      </w:r>
    </w:p>
    <w:p w:rsidR="00F45B19" w:rsidRPr="0038404B" w:rsidRDefault="00F45B19">
      <w:pPr>
        <w:ind w:firstLine="720"/>
        <w:jc w:val="center"/>
        <w:rPr>
          <w:snapToGrid w:val="0"/>
          <w:sz w:val="28"/>
          <w:szCs w:val="28"/>
        </w:rPr>
      </w:pPr>
      <w:r w:rsidRPr="0038404B">
        <w:rPr>
          <w:snapToGrid w:val="0"/>
          <w:sz w:val="28"/>
          <w:szCs w:val="28"/>
        </w:rPr>
        <w:t>Интенсивность и скорость движения людского потока при различной на разных участках путей эвакуации в зависимости от плотности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"/>
        <w:gridCol w:w="1013"/>
        <w:gridCol w:w="1147"/>
        <w:gridCol w:w="1520"/>
        <w:gridCol w:w="1013"/>
        <w:gridCol w:w="1539"/>
        <w:gridCol w:w="1013"/>
        <w:gridCol w:w="1546"/>
      </w:tblGrid>
      <w:tr w:rsidR="00F45B19" w:rsidRPr="0038404B">
        <w:trPr>
          <w:cantSplit/>
          <w:tblHeader/>
          <w:tblCellSpacing w:w="7" w:type="dxa"/>
        </w:trPr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Пло</w:t>
            </w:r>
            <w:r w:rsidRPr="0038404B">
              <w:rPr>
                <w:bCs/>
                <w:sz w:val="28"/>
                <w:szCs w:val="28"/>
              </w:rPr>
              <w:t>т</w:t>
            </w:r>
            <w:r w:rsidRPr="0038404B">
              <w:rPr>
                <w:bCs/>
                <w:sz w:val="28"/>
                <w:szCs w:val="28"/>
              </w:rPr>
              <w:t>ность пот</w:t>
            </w:r>
            <w:r w:rsidRPr="0038404B">
              <w:rPr>
                <w:bCs/>
                <w:sz w:val="28"/>
                <w:szCs w:val="28"/>
              </w:rPr>
              <w:t>о</w:t>
            </w:r>
            <w:r w:rsidRPr="0038404B">
              <w:rPr>
                <w:bCs/>
                <w:sz w:val="28"/>
                <w:szCs w:val="28"/>
              </w:rPr>
              <w:t xml:space="preserve">ка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D, </w:t>
            </w:r>
            <w:r w:rsidRPr="0038404B">
              <w:rPr>
                <w:bCs/>
                <w:sz w:val="28"/>
                <w:szCs w:val="28"/>
              </w:rPr>
              <w:t>м</w:t>
            </w:r>
            <w:r w:rsidRPr="0038404B">
              <w:rPr>
                <w:bCs/>
                <w:sz w:val="28"/>
                <w:szCs w:val="28"/>
                <w:vertAlign w:val="superscript"/>
              </w:rPr>
              <w:t>2</w:t>
            </w:r>
            <w:r w:rsidRPr="0038404B">
              <w:rPr>
                <w:bCs/>
                <w:sz w:val="28"/>
                <w:szCs w:val="28"/>
              </w:rPr>
              <w:t>/м</w:t>
            </w:r>
            <w:r w:rsidRPr="0038404B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Горизонтал</w:t>
            </w:r>
            <w:r w:rsidRPr="0038404B">
              <w:rPr>
                <w:bCs/>
                <w:sz w:val="28"/>
                <w:szCs w:val="28"/>
              </w:rPr>
              <w:t>ь</w:t>
            </w:r>
            <w:r w:rsidRPr="0038404B">
              <w:rPr>
                <w:bCs/>
                <w:sz w:val="28"/>
                <w:szCs w:val="28"/>
              </w:rPr>
              <w:t>ный путь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Дверной проем, и</w:t>
            </w:r>
            <w:r w:rsidRPr="0038404B">
              <w:rPr>
                <w:bCs/>
                <w:sz w:val="28"/>
                <w:szCs w:val="28"/>
              </w:rPr>
              <w:t>н</w:t>
            </w:r>
            <w:r w:rsidRPr="0038404B">
              <w:rPr>
                <w:bCs/>
                <w:sz w:val="28"/>
                <w:szCs w:val="28"/>
              </w:rPr>
              <w:t>тенси</w:t>
            </w:r>
            <w:r w:rsidRPr="0038404B">
              <w:rPr>
                <w:bCs/>
                <w:sz w:val="28"/>
                <w:szCs w:val="28"/>
              </w:rPr>
              <w:t>в</w:t>
            </w:r>
            <w:r w:rsidRPr="0038404B">
              <w:rPr>
                <w:bCs/>
                <w:sz w:val="28"/>
                <w:szCs w:val="28"/>
              </w:rPr>
              <w:t xml:space="preserve">ность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q, </w:t>
            </w:r>
            <w:r w:rsidRPr="0038404B">
              <w:rPr>
                <w:bCs/>
                <w:sz w:val="28"/>
                <w:szCs w:val="28"/>
              </w:rPr>
              <w:t>м/мин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Лестница вниз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Лестница вверх</w:t>
            </w:r>
          </w:p>
        </w:tc>
      </w:tr>
      <w:tr w:rsidR="00F45B19" w:rsidRPr="0038404B">
        <w:trPr>
          <w:cantSplit/>
          <w:tblHeader/>
          <w:tblCellSpacing w:w="7" w:type="dxa"/>
        </w:trPr>
        <w:tc>
          <w:tcPr>
            <w:tcW w:w="10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Ск</w:t>
            </w:r>
            <w:r w:rsidRPr="0038404B">
              <w:rPr>
                <w:bCs/>
                <w:sz w:val="28"/>
                <w:szCs w:val="28"/>
              </w:rPr>
              <w:t>о</w:t>
            </w:r>
            <w:r w:rsidRPr="0038404B">
              <w:rPr>
                <w:bCs/>
                <w:sz w:val="28"/>
                <w:szCs w:val="28"/>
              </w:rPr>
              <w:t xml:space="preserve">рость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>v</w:t>
            </w:r>
            <w:r w:rsidRPr="0038404B">
              <w:rPr>
                <w:bCs/>
                <w:sz w:val="28"/>
                <w:szCs w:val="28"/>
              </w:rPr>
              <w:t>, м/мин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Инте</w:t>
            </w:r>
            <w:r w:rsidRPr="0038404B">
              <w:rPr>
                <w:bCs/>
                <w:sz w:val="28"/>
                <w:szCs w:val="28"/>
              </w:rPr>
              <w:t>н</w:t>
            </w:r>
            <w:r w:rsidRPr="0038404B">
              <w:rPr>
                <w:bCs/>
                <w:sz w:val="28"/>
                <w:szCs w:val="28"/>
              </w:rPr>
              <w:t>си</w:t>
            </w:r>
            <w:r w:rsidRPr="0038404B">
              <w:rPr>
                <w:bCs/>
                <w:sz w:val="28"/>
                <w:szCs w:val="28"/>
              </w:rPr>
              <w:t>в</w:t>
            </w:r>
            <w:r w:rsidRPr="0038404B">
              <w:rPr>
                <w:bCs/>
                <w:sz w:val="28"/>
                <w:szCs w:val="28"/>
              </w:rPr>
              <w:t xml:space="preserve">ность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q, </w:t>
            </w:r>
            <w:r w:rsidRPr="0038404B">
              <w:rPr>
                <w:bCs/>
                <w:sz w:val="28"/>
                <w:szCs w:val="28"/>
              </w:rPr>
              <w:t>м/мин</w:t>
            </w: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Ск</w:t>
            </w:r>
            <w:r w:rsidRPr="0038404B">
              <w:rPr>
                <w:bCs/>
                <w:sz w:val="28"/>
                <w:szCs w:val="28"/>
              </w:rPr>
              <w:t>о</w:t>
            </w:r>
            <w:r w:rsidRPr="0038404B">
              <w:rPr>
                <w:bCs/>
                <w:sz w:val="28"/>
                <w:szCs w:val="28"/>
              </w:rPr>
              <w:t xml:space="preserve">рость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>v</w:t>
            </w:r>
            <w:r w:rsidRPr="0038404B">
              <w:rPr>
                <w:bCs/>
                <w:sz w:val="28"/>
                <w:szCs w:val="28"/>
              </w:rPr>
              <w:t>, м/мин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Интенси</w:t>
            </w:r>
            <w:r w:rsidRPr="0038404B">
              <w:rPr>
                <w:bCs/>
                <w:sz w:val="28"/>
                <w:szCs w:val="28"/>
              </w:rPr>
              <w:t>в</w:t>
            </w:r>
            <w:r w:rsidRPr="0038404B">
              <w:rPr>
                <w:bCs/>
                <w:sz w:val="28"/>
                <w:szCs w:val="28"/>
              </w:rPr>
              <w:t xml:space="preserve">ность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q, </w:t>
            </w:r>
            <w:r w:rsidRPr="0038404B">
              <w:rPr>
                <w:bCs/>
                <w:sz w:val="28"/>
                <w:szCs w:val="28"/>
              </w:rPr>
              <w:t>м/мин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Ск</w:t>
            </w:r>
            <w:r w:rsidRPr="0038404B">
              <w:rPr>
                <w:bCs/>
                <w:sz w:val="28"/>
                <w:szCs w:val="28"/>
              </w:rPr>
              <w:t>о</w:t>
            </w:r>
            <w:r w:rsidRPr="0038404B">
              <w:rPr>
                <w:bCs/>
                <w:sz w:val="28"/>
                <w:szCs w:val="28"/>
              </w:rPr>
              <w:t xml:space="preserve">рость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v, </w:t>
            </w:r>
            <w:r w:rsidRPr="0038404B">
              <w:rPr>
                <w:bCs/>
                <w:sz w:val="28"/>
                <w:szCs w:val="28"/>
              </w:rPr>
              <w:t>м/мин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Pr="0038404B" w:rsidRDefault="00F45B19">
            <w:pPr>
              <w:jc w:val="center"/>
              <w:rPr>
                <w:sz w:val="28"/>
                <w:szCs w:val="28"/>
              </w:rPr>
            </w:pPr>
            <w:r w:rsidRPr="0038404B">
              <w:rPr>
                <w:bCs/>
                <w:sz w:val="28"/>
                <w:szCs w:val="28"/>
              </w:rPr>
              <w:t>Интенси</w:t>
            </w:r>
            <w:r w:rsidRPr="0038404B">
              <w:rPr>
                <w:bCs/>
                <w:sz w:val="28"/>
                <w:szCs w:val="28"/>
              </w:rPr>
              <w:t>в</w:t>
            </w:r>
            <w:r w:rsidRPr="0038404B">
              <w:rPr>
                <w:bCs/>
                <w:sz w:val="28"/>
                <w:szCs w:val="28"/>
              </w:rPr>
              <w:t xml:space="preserve">ность </w:t>
            </w:r>
            <w:r w:rsidRPr="0038404B">
              <w:rPr>
                <w:bCs/>
                <w:i/>
                <w:iCs/>
                <w:sz w:val="28"/>
                <w:szCs w:val="28"/>
              </w:rPr>
              <w:t xml:space="preserve">q, </w:t>
            </w:r>
            <w:r w:rsidRPr="0038404B">
              <w:rPr>
                <w:bCs/>
                <w:sz w:val="28"/>
                <w:szCs w:val="28"/>
              </w:rPr>
              <w:t>м/мин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10,75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F45B19">
        <w:trPr>
          <w:tblCellSpacing w:w="7" w:type="dxa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 и более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B19" w:rsidRDefault="00F4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</w:tbl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Примечание: интенсивность движения в дверном проеме при плотности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тока 0,9 и более, равная 8,5 м/мин, установлена для дверного проема шириной 1,6 м и более, а при дверном проеме меньшей ширины интенсивность движения следует определять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ле </w:t>
      </w:r>
      <w:r>
        <w:rPr>
          <w:i/>
          <w:iCs/>
          <w:sz w:val="28"/>
          <w:szCs w:val="28"/>
        </w:rPr>
        <w:t>q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2,5 + 3,75 δ.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Если значение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определяемое по формуле (П5.16), меньше или равно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max</w:t>
      </w:r>
      <w:r>
        <w:rPr>
          <w:snapToGrid w:val="0"/>
          <w:sz w:val="28"/>
          <w:szCs w:val="28"/>
        </w:rPr>
        <w:t xml:space="preserve">, то время движения по участку пути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>, мин, равно: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30"/>
          <w:sz w:val="28"/>
          <w:szCs w:val="28"/>
        </w:rPr>
        <w:object w:dxaOrig="700" w:dyaOrig="700">
          <v:shape id="_x0000_i1150" type="#_x0000_t75" style="width:35.25pt;height:35.25pt" o:ole="" fillcolor="window">
            <v:imagedata r:id="rId254" o:title=""/>
          </v:shape>
          <o:OLEObject Type="Embed" ProgID="Equation.3" ShapeID="_x0000_i1150" DrawAspect="Content" ObjectID="_1507729238" r:id="rId255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(П5.17)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этом значения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max</w:t>
      </w:r>
      <w:r>
        <w:rPr>
          <w:snapToGrid w:val="0"/>
          <w:sz w:val="28"/>
          <w:szCs w:val="28"/>
        </w:rPr>
        <w:t>, м/мин, следует принимать равными: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16,5 </w:t>
      </w:r>
      <w:r w:rsidR="001058E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для горизонтальных путей;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19,6 </w:t>
      </w:r>
      <w:r w:rsidR="001058E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для дверных проемов;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16,0 </w:t>
      </w:r>
      <w:r w:rsidR="001058EB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для лестницы вниз;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11,0</w:t>
      </w:r>
      <w:r w:rsidR="001058EB">
        <w:rPr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для лестницы вверх.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Если значение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, определенное по формуле (П5.16), больше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max</w:t>
      </w:r>
      <w:r>
        <w:rPr>
          <w:snapToGrid w:val="0"/>
          <w:sz w:val="28"/>
          <w:szCs w:val="28"/>
        </w:rPr>
        <w:t xml:space="preserve"> то шир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ну </w:t>
      </w:r>
      <w:r>
        <w:rPr>
          <w:i/>
          <w:snapToGrid w:val="0"/>
          <w:sz w:val="28"/>
          <w:szCs w:val="28"/>
        </w:rPr>
        <w:t>δ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данного участка пути следует увеличивать на такое значение, при котором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блюдается усл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вие: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i/>
          <w:snapToGrid w:val="0"/>
          <w:sz w:val="28"/>
          <w:szCs w:val="28"/>
        </w:rPr>
        <w:t xml:space="preserve"> ≤ q</w:t>
      </w:r>
      <w:r>
        <w:rPr>
          <w:i/>
          <w:snapToGrid w:val="0"/>
          <w:sz w:val="28"/>
          <w:szCs w:val="28"/>
          <w:vertAlign w:val="subscript"/>
        </w:rPr>
        <w:t>max</w:t>
      </w:r>
      <w:r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(П5.18)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невозможности выполнения условия (П5.18) интенсивность и 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рость движения людского потока по участку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определяют по таблице П5.1 при знач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нии </w:t>
      </w:r>
      <w:r>
        <w:rPr>
          <w:i/>
          <w:snapToGrid w:val="0"/>
          <w:sz w:val="28"/>
          <w:szCs w:val="28"/>
        </w:rPr>
        <w:t>D</w:t>
      </w:r>
      <w:r>
        <w:rPr>
          <w:snapToGrid w:val="0"/>
          <w:sz w:val="28"/>
          <w:szCs w:val="28"/>
        </w:rPr>
        <w:t xml:space="preserve"> = 0,9 и более. При этом следует учитывать время задержки движения л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дей из-за образовавшегося ско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ления.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Время задержки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зад</w:t>
      </w:r>
      <w:r>
        <w:rPr>
          <w:snapToGrid w:val="0"/>
          <w:sz w:val="28"/>
          <w:szCs w:val="28"/>
        </w:rPr>
        <w:t xml:space="preserve"> движения на участке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из-за образовавшегося скопления людей на границе с последующим участком (</w:t>
      </w:r>
      <w:r>
        <w:rPr>
          <w:i/>
          <w:snapToGrid w:val="0"/>
          <w:sz w:val="28"/>
          <w:szCs w:val="28"/>
        </w:rPr>
        <w:t>i+1</w:t>
      </w:r>
      <w:r>
        <w:rPr>
          <w:snapToGrid w:val="0"/>
          <w:sz w:val="28"/>
          <w:szCs w:val="28"/>
        </w:rPr>
        <w:t>) определяется по фо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position w:val="-32"/>
          <w:sz w:val="28"/>
          <w:szCs w:val="28"/>
        </w:rPr>
        <w:object w:dxaOrig="3100" w:dyaOrig="760">
          <v:shape id="_x0000_i1151" type="#_x0000_t75" style="width:169.5pt;height:42pt" o:ole="">
            <v:imagedata r:id="rId256" o:title=""/>
          </v:shape>
          <o:OLEObject Type="Embed" ProgID="Equation.3" ShapeID="_x0000_i1151" DrawAspect="Content" ObjectID="_1507729239" r:id="rId257"/>
        </w:object>
      </w:r>
      <w:r w:rsidR="00C32B42"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(П5.19)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где </w:t>
      </w:r>
      <w:r>
        <w:rPr>
          <w:i/>
          <w:snapToGrid w:val="0"/>
          <w:sz w:val="28"/>
          <w:szCs w:val="28"/>
        </w:rPr>
        <w:t>N</w:t>
      </w:r>
      <w:r>
        <w:rPr>
          <w:snapToGrid w:val="0"/>
          <w:sz w:val="28"/>
          <w:szCs w:val="28"/>
        </w:rPr>
        <w:t xml:space="preserve"> - количество людей, чел;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f</w:t>
      </w:r>
      <w:r>
        <w:rPr>
          <w:snapToGrid w:val="0"/>
          <w:sz w:val="28"/>
          <w:szCs w:val="28"/>
        </w:rPr>
        <w:t xml:space="preserve"> - площадь горизонтальной проекции, 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D</w:t>
      </w:r>
      <w:r>
        <w:rPr>
          <w:snapToGrid w:val="0"/>
          <w:sz w:val="28"/>
          <w:szCs w:val="28"/>
        </w:rPr>
        <w:t xml:space="preserve"> - интенсивность движения через участок (</w:t>
      </w:r>
      <w:r>
        <w:rPr>
          <w:i/>
          <w:snapToGrid w:val="0"/>
          <w:sz w:val="28"/>
          <w:szCs w:val="28"/>
        </w:rPr>
        <w:t>i+1</w:t>
      </w:r>
      <w:r>
        <w:rPr>
          <w:snapToGrid w:val="0"/>
          <w:sz w:val="28"/>
          <w:szCs w:val="28"/>
        </w:rPr>
        <w:t>) при плотности 0,9 и б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лее, м/мин;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4"/>
      </w:r>
      <w:r>
        <w:rPr>
          <w:i/>
          <w:snapToGrid w:val="0"/>
          <w:sz w:val="28"/>
          <w:szCs w:val="28"/>
          <w:vertAlign w:val="subscript"/>
        </w:rPr>
        <w:t>i+1</w:t>
      </w:r>
      <w:r>
        <w:rPr>
          <w:snapToGrid w:val="0"/>
          <w:sz w:val="28"/>
          <w:szCs w:val="28"/>
        </w:rPr>
        <w:t xml:space="preserve"> - ширина участка, м, при вхождении на который образовалось скопл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ние людей;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- интенсивность движения на участке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>, м/мин;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sym w:font="Symbol" w:char="F064"/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- ширина предшес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вующего участка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>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Время существования скопления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vertAlign w:val="subscript"/>
        </w:rPr>
        <w:t>СК</w:t>
      </w:r>
      <w:r>
        <w:rPr>
          <w:snapToGrid w:val="0"/>
          <w:sz w:val="28"/>
          <w:szCs w:val="28"/>
        </w:rPr>
        <w:t xml:space="preserve"> на участке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определяется по форм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ле: </w:t>
      </w:r>
    </w:p>
    <w:p w:rsidR="00F45B19" w:rsidRDefault="00590F2E">
      <w:pPr>
        <w:ind w:firstLine="720"/>
        <w:jc w:val="both"/>
        <w:rPr>
          <w:snapToGrid w:val="0"/>
          <w:sz w:val="28"/>
          <w:szCs w:val="28"/>
        </w:rPr>
      </w:pPr>
      <w:r w:rsidRPr="00A0246C">
        <w:rPr>
          <w:snapToGrid w:val="0"/>
          <w:position w:val="-30"/>
          <w:sz w:val="28"/>
          <w:szCs w:val="28"/>
        </w:rPr>
        <w:object w:dxaOrig="1359" w:dyaOrig="680">
          <v:shape id="_x0000_i1152" type="#_x0000_t75" style="width:75.75pt;height:37.5pt" o:ole="">
            <v:imagedata r:id="rId258" o:title=""/>
          </v:shape>
          <o:OLEObject Type="Embed" ProgID="Equation.3" ShapeID="_x0000_i1152" DrawAspect="Content" ObjectID="_1507729240" r:id="rId259"/>
        </w:object>
      </w:r>
      <w:r w:rsidR="00F45B19">
        <w:rPr>
          <w:snapToGrid w:val="0"/>
          <w:sz w:val="28"/>
          <w:szCs w:val="28"/>
        </w:rPr>
        <w:t>.</w:t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</w:r>
      <w:r w:rsidR="00F45B19">
        <w:rPr>
          <w:snapToGrid w:val="0"/>
          <w:sz w:val="28"/>
          <w:szCs w:val="28"/>
        </w:rPr>
        <w:tab/>
        <w:t>(П5.20)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Расчётное время эвакуации по участку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>, в конце которого на границе с уч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стком </w:t>
      </w:r>
      <w:r>
        <w:rPr>
          <w:i/>
          <w:snapToGrid w:val="0"/>
          <w:sz w:val="28"/>
          <w:szCs w:val="28"/>
        </w:rPr>
        <w:t>(i+1)</w:t>
      </w:r>
      <w:r>
        <w:rPr>
          <w:snapToGrid w:val="0"/>
          <w:sz w:val="28"/>
          <w:szCs w:val="28"/>
        </w:rPr>
        <w:t xml:space="preserve"> образовалось скопление людей равно времени существования ско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ления </w:t>
      </w:r>
      <w:r>
        <w:rPr>
          <w:i/>
          <w:snapToGrid w:val="0"/>
          <w:sz w:val="28"/>
          <w:szCs w:val="28"/>
        </w:rPr>
        <w:t>t</w:t>
      </w:r>
      <w:r>
        <w:rPr>
          <w:i/>
          <w:snapToGrid w:val="0"/>
          <w:sz w:val="28"/>
          <w:szCs w:val="28"/>
          <w:vertAlign w:val="subscript"/>
        </w:rPr>
        <w:t>СК</w:t>
      </w:r>
      <w:r>
        <w:rPr>
          <w:snapToGrid w:val="0"/>
          <w:sz w:val="28"/>
          <w:szCs w:val="28"/>
        </w:rPr>
        <w:t xml:space="preserve">. Расчётное время эвакуации по участку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допускается определять по формуле: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position w:val="-46"/>
          <w:sz w:val="28"/>
          <w:szCs w:val="28"/>
        </w:rPr>
        <w:object w:dxaOrig="1680" w:dyaOrig="980">
          <v:shape id="_x0000_i1153" type="#_x0000_t75" style="width:69.75pt;height:40.5pt" o:ole="" fillcolor="window">
            <v:imagedata r:id="rId260" o:title=""/>
          </v:shape>
          <o:OLEObject Type="Embed" ProgID="Equation.3" ShapeID="_x0000_i1153" DrawAspect="Content" ObjectID="_1507729241" r:id="rId261"/>
        </w:object>
      </w:r>
      <w:r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(П5.21)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слиянии в начале участка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двух и более людских потоков (рис. П5.1.) интенси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ность движения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, м/мин, </w:t>
      </w:r>
      <w:r w:rsidR="002460A5">
        <w:rPr>
          <w:snapToGrid w:val="0"/>
          <w:sz w:val="28"/>
          <w:szCs w:val="28"/>
        </w:rPr>
        <w:t>определяется</w:t>
      </w:r>
      <w:r>
        <w:rPr>
          <w:snapToGrid w:val="0"/>
          <w:sz w:val="28"/>
          <w:szCs w:val="28"/>
        </w:rPr>
        <w:t xml:space="preserve"> по формуле</w:t>
      </w:r>
      <w:r w:rsidR="00C32B42">
        <w:rPr>
          <w:snapToGrid w:val="0"/>
          <w:sz w:val="28"/>
          <w:szCs w:val="28"/>
        </w:rPr>
        <w:t>: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position w:val="-30"/>
          <w:sz w:val="28"/>
          <w:szCs w:val="28"/>
        </w:rPr>
        <w:object w:dxaOrig="1660" w:dyaOrig="740">
          <v:shape id="_x0000_i1154" type="#_x0000_t75" style="width:92.25pt;height:40.5pt" o:ole="" fillcolor="window">
            <v:imagedata r:id="rId262" o:title=""/>
          </v:shape>
          <o:OLEObject Type="Embed" ProgID="Equation.3" ShapeID="_x0000_i1154" DrawAspect="Content" ObjectID="_1507729242" r:id="rId263"/>
        </w:object>
      </w:r>
      <w:r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(П5.22)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i-1</w:t>
      </w:r>
      <w:r>
        <w:rPr>
          <w:sz w:val="28"/>
          <w:szCs w:val="28"/>
        </w:rPr>
        <w:t xml:space="preserve"> - </w:t>
      </w:r>
      <w:r>
        <w:rPr>
          <w:snapToGrid w:val="0"/>
          <w:sz w:val="28"/>
          <w:szCs w:val="28"/>
        </w:rPr>
        <w:t>интенсивность</w:t>
      </w:r>
      <w:r>
        <w:rPr>
          <w:sz w:val="28"/>
          <w:szCs w:val="28"/>
        </w:rPr>
        <w:t xml:space="preserve"> движения людских потоков, сливающихся в начале участка 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>, м/мин;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64"/>
      </w:r>
      <w:r>
        <w:rPr>
          <w:i/>
          <w:sz w:val="28"/>
          <w:szCs w:val="28"/>
          <w:vertAlign w:val="subscript"/>
        </w:rPr>
        <w:t>i-1</w:t>
      </w:r>
      <w:r>
        <w:rPr>
          <w:sz w:val="28"/>
          <w:szCs w:val="28"/>
        </w:rPr>
        <w:t xml:space="preserve"> - ширина участков пути слияния, м;</w:t>
      </w:r>
    </w:p>
    <w:p w:rsidR="00F45B19" w:rsidRDefault="00F45B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64"/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ширина рассматриваемого участка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ти, м.</w:t>
      </w: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Если значение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 xml:space="preserve"> определенное по формуле (П5.22), больше </w:t>
      </w:r>
      <w:r>
        <w:rPr>
          <w:i/>
          <w:snapToGrid w:val="0"/>
          <w:sz w:val="28"/>
          <w:szCs w:val="28"/>
        </w:rPr>
        <w:t>q</w:t>
      </w:r>
      <w:r>
        <w:rPr>
          <w:i/>
          <w:snapToGrid w:val="0"/>
          <w:sz w:val="28"/>
          <w:szCs w:val="28"/>
          <w:vertAlign w:val="subscript"/>
        </w:rPr>
        <w:t>max</w:t>
      </w:r>
      <w:r>
        <w:rPr>
          <w:snapToGrid w:val="0"/>
          <w:sz w:val="28"/>
          <w:szCs w:val="28"/>
        </w:rPr>
        <w:t xml:space="preserve"> то шир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ну </w:t>
      </w:r>
      <w:r>
        <w:rPr>
          <w:i/>
          <w:snapToGrid w:val="0"/>
          <w:sz w:val="28"/>
          <w:szCs w:val="28"/>
        </w:rPr>
        <w:t>δ</w:t>
      </w:r>
      <w:r>
        <w:rPr>
          <w:i/>
          <w:snapToGrid w:val="0"/>
          <w:sz w:val="28"/>
          <w:szCs w:val="28"/>
          <w:vertAlign w:val="subscript"/>
        </w:rPr>
        <w:t>i</w:t>
      </w:r>
      <w:r>
        <w:rPr>
          <w:snapToGrid w:val="0"/>
          <w:sz w:val="28"/>
          <w:szCs w:val="28"/>
        </w:rPr>
        <w:t>, данного участка пути следует увеличивать на такое значение, чтобы соблюд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лось условие (П5.18). В этом случае время движения по участку </w:t>
      </w:r>
      <w:r>
        <w:rPr>
          <w:i/>
          <w:snapToGrid w:val="0"/>
          <w:sz w:val="28"/>
          <w:szCs w:val="28"/>
        </w:rPr>
        <w:t>i</w:t>
      </w:r>
      <w:r>
        <w:rPr>
          <w:snapToGrid w:val="0"/>
          <w:sz w:val="28"/>
          <w:szCs w:val="28"/>
        </w:rPr>
        <w:t xml:space="preserve"> опр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деля</w:t>
      </w:r>
      <w:r w:rsidR="00C32B42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="00C32B42">
        <w:rPr>
          <w:snapToGrid w:val="0"/>
          <w:sz w:val="28"/>
          <w:szCs w:val="28"/>
        </w:rPr>
        <w:t>ся</w:t>
      </w:r>
      <w:r>
        <w:rPr>
          <w:snapToGrid w:val="0"/>
          <w:sz w:val="28"/>
          <w:szCs w:val="28"/>
        </w:rPr>
        <w:t xml:space="preserve"> по формуле (П5.17).</w:t>
      </w:r>
    </w:p>
    <w:p w:rsidR="00F45B19" w:rsidRDefault="00F45B19">
      <w:pPr>
        <w:jc w:val="both"/>
        <w:rPr>
          <w:snapToGrid w:val="0"/>
          <w:sz w:val="28"/>
          <w:szCs w:val="28"/>
        </w:rPr>
      </w:pPr>
    </w:p>
    <w:p w:rsidR="00F45B19" w:rsidRDefault="00F45B19">
      <w:pPr>
        <w:jc w:val="both"/>
        <w:rPr>
          <w:sz w:val="28"/>
          <w:szCs w:val="28"/>
        </w:rPr>
      </w:pPr>
    </w:p>
    <w:p w:rsidR="00F45B19" w:rsidRDefault="005A0C79">
      <w:pPr>
        <w:ind w:firstLine="720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3028950"/>
            <wp:effectExtent l="0" t="0" r="0" b="0"/>
            <wp:docPr id="131" name="Рисунок 131" descr="Image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128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9" w:rsidRDefault="00F45B19">
      <w:pPr>
        <w:ind w:firstLine="720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1 — начало участка i</w:t>
      </w:r>
    </w:p>
    <w:p w:rsidR="00F45B19" w:rsidRDefault="00F45B19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Рис. П5.1. Слияние людских потоков</w:t>
      </w:r>
    </w:p>
    <w:p w:rsidR="00F45B19" w:rsidRDefault="00F45B19">
      <w:pPr>
        <w:pStyle w:val="6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45B19" w:rsidRDefault="00F45B19">
      <w:pPr>
        <w:ind w:firstLine="720"/>
        <w:jc w:val="both"/>
        <w:rPr>
          <w:snapToGrid w:val="0"/>
          <w:sz w:val="28"/>
          <w:szCs w:val="28"/>
        </w:rPr>
      </w:pPr>
    </w:p>
    <w:sectPr w:rsidR="00F45B19" w:rsidSect="0074591C">
      <w:pgSz w:w="11907" w:h="16840" w:code="9"/>
      <w:pgMar w:top="1418" w:right="624" w:bottom="1418" w:left="1418" w:header="567" w:footer="5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D" w:rsidRDefault="00AA0D7D">
      <w:r>
        <w:separator/>
      </w:r>
    </w:p>
  </w:endnote>
  <w:endnote w:type="continuationSeparator" w:id="0">
    <w:p w:rsidR="00AA0D7D" w:rsidRDefault="00A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23" w:rsidRDefault="00B45A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5A23" w:rsidRDefault="00B45A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D" w:rsidRDefault="00AA0D7D">
      <w:r>
        <w:separator/>
      </w:r>
    </w:p>
  </w:footnote>
  <w:footnote w:type="continuationSeparator" w:id="0">
    <w:p w:rsidR="00AA0D7D" w:rsidRDefault="00AA0D7D">
      <w:r>
        <w:continuationSeparator/>
      </w:r>
    </w:p>
  </w:footnote>
  <w:footnote w:id="1">
    <w:p w:rsidR="00B45A23" w:rsidRDefault="00B45A23">
      <w:pPr>
        <w:pStyle w:val="a9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Собрание законодательства Российской Федерации, 2008, № 30 (часть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), ст. 3579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23" w:rsidRDefault="00B45A23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5A23" w:rsidRDefault="00B45A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23" w:rsidRPr="00604270" w:rsidRDefault="00B45A23">
    <w:pPr>
      <w:pStyle w:val="af"/>
      <w:framePr w:wrap="around" w:vAnchor="text" w:hAnchor="margin" w:xAlign="center" w:y="1"/>
      <w:rPr>
        <w:rStyle w:val="ad"/>
      </w:rPr>
    </w:pPr>
    <w:r w:rsidRPr="00604270">
      <w:rPr>
        <w:rStyle w:val="ad"/>
      </w:rPr>
      <w:fldChar w:fldCharType="begin"/>
    </w:r>
    <w:r w:rsidRPr="00604270">
      <w:rPr>
        <w:rStyle w:val="ad"/>
      </w:rPr>
      <w:instrText xml:space="preserve">PAGE  </w:instrText>
    </w:r>
    <w:r w:rsidRPr="00604270">
      <w:rPr>
        <w:rStyle w:val="ad"/>
      </w:rPr>
      <w:fldChar w:fldCharType="separate"/>
    </w:r>
    <w:r w:rsidR="005A0C79">
      <w:rPr>
        <w:rStyle w:val="ad"/>
        <w:noProof/>
      </w:rPr>
      <w:t>2</w:t>
    </w:r>
    <w:r w:rsidRPr="00604270">
      <w:rPr>
        <w:rStyle w:val="ad"/>
      </w:rPr>
      <w:fldChar w:fldCharType="end"/>
    </w:r>
  </w:p>
  <w:p w:rsidR="00B45A23" w:rsidRDefault="00B45A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686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83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FA7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2A6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22E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ED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0F0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D55BF8"/>
    <w:multiLevelType w:val="hybridMultilevel"/>
    <w:tmpl w:val="EC90CFB0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6F"/>
    <w:multiLevelType w:val="hybridMultilevel"/>
    <w:tmpl w:val="54722640"/>
    <w:lvl w:ilvl="0" w:tplc="FFFFFFFF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5F04388"/>
    <w:multiLevelType w:val="multilevel"/>
    <w:tmpl w:val="3F32B2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C5558"/>
    <w:multiLevelType w:val="multilevel"/>
    <w:tmpl w:val="F70622C8"/>
    <w:lvl w:ilvl="0">
      <w:start w:val="1"/>
      <w:numFmt w:val="bullet"/>
      <w:pStyle w:val="NoteBodyText"/>
      <w:lvlText w:val="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B10BB4"/>
    <w:multiLevelType w:val="singleLevel"/>
    <w:tmpl w:val="8C5C4980"/>
    <w:lvl w:ilvl="0">
      <w:start w:val="1"/>
      <w:numFmt w:val="decimal"/>
      <w:pStyle w:val="NoteHeadingforTable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>
    <w:nsid w:val="1E3C18DA"/>
    <w:multiLevelType w:val="hybridMultilevel"/>
    <w:tmpl w:val="2876A096"/>
    <w:lvl w:ilvl="0">
      <w:start w:val="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1B85335"/>
    <w:multiLevelType w:val="hybridMultilevel"/>
    <w:tmpl w:val="AB648E5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A4DC2"/>
    <w:multiLevelType w:val="hybridMultilevel"/>
    <w:tmpl w:val="7FA4450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E67CF"/>
    <w:multiLevelType w:val="singleLevel"/>
    <w:tmpl w:val="B6625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AC20C58"/>
    <w:multiLevelType w:val="hybridMultilevel"/>
    <w:tmpl w:val="7F6A720C"/>
    <w:lvl w:ilvl="0" w:tplc="FFFFFFFF">
      <w:start w:val="1"/>
      <w:numFmt w:val="bullet"/>
      <w:lvlText w:val="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7">
    <w:nsid w:val="2BB3298F"/>
    <w:multiLevelType w:val="multilevel"/>
    <w:tmpl w:val="F5C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F1671C"/>
    <w:multiLevelType w:val="multilevel"/>
    <w:tmpl w:val="334EAC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37E049B7"/>
    <w:multiLevelType w:val="singleLevel"/>
    <w:tmpl w:val="B6625A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A534E5B"/>
    <w:multiLevelType w:val="hybridMultilevel"/>
    <w:tmpl w:val="88128AC0"/>
    <w:lvl w:ilvl="0" w:tplc="0E84463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6633B"/>
    <w:multiLevelType w:val="multilevel"/>
    <w:tmpl w:val="2602A5E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D122D14"/>
    <w:multiLevelType w:val="singleLevel"/>
    <w:tmpl w:val="086A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3DF936D6"/>
    <w:multiLevelType w:val="hybridMultilevel"/>
    <w:tmpl w:val="BE5451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87063"/>
    <w:multiLevelType w:val="multilevel"/>
    <w:tmpl w:val="A7A27762"/>
    <w:lvl w:ilvl="0">
      <w:start w:val="1"/>
      <w:numFmt w:val="bullet"/>
      <w:pStyle w:val="NoteTableTex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491F53"/>
    <w:multiLevelType w:val="singleLevel"/>
    <w:tmpl w:val="B6625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D8535B7"/>
    <w:multiLevelType w:val="hybridMultilevel"/>
    <w:tmpl w:val="EAC4280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91EF6"/>
    <w:multiLevelType w:val="multilevel"/>
    <w:tmpl w:val="5F800B6C"/>
    <w:lvl w:ilvl="0">
      <w:start w:val="1"/>
      <w:numFmt w:val="bullet"/>
      <w:pStyle w:val="a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5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4F5B88"/>
    <w:multiLevelType w:val="hybridMultilevel"/>
    <w:tmpl w:val="52BED6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82B8E"/>
    <w:multiLevelType w:val="hybridMultilevel"/>
    <w:tmpl w:val="67188EA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61BF9"/>
    <w:multiLevelType w:val="hybridMultilevel"/>
    <w:tmpl w:val="C8308E2C"/>
    <w:lvl w:ilvl="0" w:tplc="FFFFFFFF">
      <w:start w:val="1"/>
      <w:numFmt w:val="bullet"/>
      <w:lvlText w:val="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1">
    <w:nsid w:val="60F85702"/>
    <w:multiLevelType w:val="hybridMultilevel"/>
    <w:tmpl w:val="82428BE0"/>
    <w:lvl w:ilvl="0" w:tplc="FFFFFFF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35D29FD"/>
    <w:multiLevelType w:val="multilevel"/>
    <w:tmpl w:val="91F4D3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5B34F94"/>
    <w:multiLevelType w:val="hybridMultilevel"/>
    <w:tmpl w:val="63F4FE6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E2F8F"/>
    <w:multiLevelType w:val="multilevel"/>
    <w:tmpl w:val="6734C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sz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464"/>
        </w:tabs>
        <w:ind w:left="4464" w:hanging="1584"/>
      </w:pPr>
      <w:rPr>
        <w:rFonts w:hint="default"/>
      </w:rPr>
    </w:lvl>
  </w:abstractNum>
  <w:abstractNum w:abstractNumId="35">
    <w:nsid w:val="694F4FA7"/>
    <w:multiLevelType w:val="hybridMultilevel"/>
    <w:tmpl w:val="F05A6E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69F9"/>
    <w:multiLevelType w:val="hybridMultilevel"/>
    <w:tmpl w:val="7056EEF4"/>
    <w:lvl w:ilvl="0" w:tplc="FFFFFFF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7">
    <w:nsid w:val="6E0B730C"/>
    <w:multiLevelType w:val="hybridMultilevel"/>
    <w:tmpl w:val="B3A8E68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2"/>
  </w:num>
  <w:num w:numId="4">
    <w:abstractNumId w:val="18"/>
  </w:num>
  <w:num w:numId="5">
    <w:abstractNumId w:val="35"/>
  </w:num>
  <w:num w:numId="6">
    <w:abstractNumId w:val="33"/>
  </w:num>
  <w:num w:numId="7">
    <w:abstractNumId w:val="13"/>
  </w:num>
  <w:num w:numId="8">
    <w:abstractNumId w:val="29"/>
  </w:num>
  <w:num w:numId="9">
    <w:abstractNumId w:val="7"/>
  </w:num>
  <w:num w:numId="10">
    <w:abstractNumId w:val="37"/>
  </w:num>
  <w:num w:numId="11">
    <w:abstractNumId w:val="23"/>
  </w:num>
  <w:num w:numId="12">
    <w:abstractNumId w:val="28"/>
  </w:num>
  <w:num w:numId="13">
    <w:abstractNumId w:val="12"/>
  </w:num>
  <w:num w:numId="14">
    <w:abstractNumId w:val="8"/>
  </w:num>
  <w:num w:numId="15">
    <w:abstractNumId w:val="22"/>
  </w:num>
  <w:num w:numId="16">
    <w:abstractNumId w:val="27"/>
  </w:num>
  <w:num w:numId="17">
    <w:abstractNumId w:val="6"/>
  </w:num>
  <w:num w:numId="18">
    <w:abstractNumId w:val="3"/>
  </w:num>
  <w:num w:numId="19">
    <w:abstractNumId w:val="34"/>
  </w:num>
  <w:num w:numId="20">
    <w:abstractNumId w:val="10"/>
  </w:num>
  <w:num w:numId="21">
    <w:abstractNumId w:val="24"/>
  </w:num>
  <w:num w:numId="22">
    <w:abstractNumId w:val="9"/>
  </w:num>
  <w:num w:numId="23">
    <w:abstractNumId w:val="11"/>
  </w:num>
  <w:num w:numId="24">
    <w:abstractNumId w:val="36"/>
  </w:num>
  <w:num w:numId="25">
    <w:abstractNumId w:val="31"/>
  </w:num>
  <w:num w:numId="26">
    <w:abstractNumId w:val="16"/>
  </w:num>
  <w:num w:numId="27">
    <w:abstractNumId w:val="30"/>
  </w:num>
  <w:num w:numId="28">
    <w:abstractNumId w:val="21"/>
  </w:num>
  <w:num w:numId="29">
    <w:abstractNumId w:val="20"/>
  </w:num>
  <w:num w:numId="30">
    <w:abstractNumId w:val="15"/>
  </w:num>
  <w:num w:numId="31">
    <w:abstractNumId w:val="19"/>
  </w:num>
  <w:num w:numId="32">
    <w:abstractNumId w:val="25"/>
  </w:num>
  <w:num w:numId="33">
    <w:abstractNumId w:val="5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EF"/>
    <w:rsid w:val="00044B00"/>
    <w:rsid w:val="0006155E"/>
    <w:rsid w:val="000D2780"/>
    <w:rsid w:val="000E28EF"/>
    <w:rsid w:val="00102F5B"/>
    <w:rsid w:val="001058EB"/>
    <w:rsid w:val="00176D01"/>
    <w:rsid w:val="001B20B5"/>
    <w:rsid w:val="001C30E9"/>
    <w:rsid w:val="00207AB1"/>
    <w:rsid w:val="00211703"/>
    <w:rsid w:val="0021393A"/>
    <w:rsid w:val="00237F15"/>
    <w:rsid w:val="00243DBF"/>
    <w:rsid w:val="002460A5"/>
    <w:rsid w:val="00277E3F"/>
    <w:rsid w:val="002D137C"/>
    <w:rsid w:val="002E5621"/>
    <w:rsid w:val="002F2577"/>
    <w:rsid w:val="0030301C"/>
    <w:rsid w:val="003269C6"/>
    <w:rsid w:val="00327950"/>
    <w:rsid w:val="0033153F"/>
    <w:rsid w:val="003552E3"/>
    <w:rsid w:val="0038404B"/>
    <w:rsid w:val="003A71BB"/>
    <w:rsid w:val="00402F42"/>
    <w:rsid w:val="00431C74"/>
    <w:rsid w:val="0044245C"/>
    <w:rsid w:val="00443DAA"/>
    <w:rsid w:val="00483D9B"/>
    <w:rsid w:val="004D4D09"/>
    <w:rsid w:val="0051526A"/>
    <w:rsid w:val="0053593E"/>
    <w:rsid w:val="00546796"/>
    <w:rsid w:val="00560A3E"/>
    <w:rsid w:val="00565CFE"/>
    <w:rsid w:val="00584A55"/>
    <w:rsid w:val="00590F2E"/>
    <w:rsid w:val="005923C6"/>
    <w:rsid w:val="00593CCD"/>
    <w:rsid w:val="005A0C79"/>
    <w:rsid w:val="005A266B"/>
    <w:rsid w:val="005D372A"/>
    <w:rsid w:val="00604270"/>
    <w:rsid w:val="00612679"/>
    <w:rsid w:val="00615035"/>
    <w:rsid w:val="0061710A"/>
    <w:rsid w:val="006675BB"/>
    <w:rsid w:val="00701715"/>
    <w:rsid w:val="00735801"/>
    <w:rsid w:val="0074591C"/>
    <w:rsid w:val="007D1ACE"/>
    <w:rsid w:val="007E0FB3"/>
    <w:rsid w:val="008152BA"/>
    <w:rsid w:val="00827F32"/>
    <w:rsid w:val="00854C12"/>
    <w:rsid w:val="00897D58"/>
    <w:rsid w:val="008F32C7"/>
    <w:rsid w:val="0091537C"/>
    <w:rsid w:val="009277AA"/>
    <w:rsid w:val="009363C7"/>
    <w:rsid w:val="00950E5B"/>
    <w:rsid w:val="00985D2F"/>
    <w:rsid w:val="009A2718"/>
    <w:rsid w:val="009B3179"/>
    <w:rsid w:val="00A0246C"/>
    <w:rsid w:val="00A1737B"/>
    <w:rsid w:val="00A87C05"/>
    <w:rsid w:val="00A94D93"/>
    <w:rsid w:val="00AA0D7D"/>
    <w:rsid w:val="00AA3F35"/>
    <w:rsid w:val="00AE22EA"/>
    <w:rsid w:val="00B0503C"/>
    <w:rsid w:val="00B14A93"/>
    <w:rsid w:val="00B45A23"/>
    <w:rsid w:val="00B46FB7"/>
    <w:rsid w:val="00B70AAB"/>
    <w:rsid w:val="00BB7EA6"/>
    <w:rsid w:val="00BF6157"/>
    <w:rsid w:val="00C22F6E"/>
    <w:rsid w:val="00C26270"/>
    <w:rsid w:val="00C32B42"/>
    <w:rsid w:val="00C479B0"/>
    <w:rsid w:val="00CD14BA"/>
    <w:rsid w:val="00CD6808"/>
    <w:rsid w:val="00CE2A87"/>
    <w:rsid w:val="00D56518"/>
    <w:rsid w:val="00D820E5"/>
    <w:rsid w:val="00D8475C"/>
    <w:rsid w:val="00DB6C08"/>
    <w:rsid w:val="00DC7FF7"/>
    <w:rsid w:val="00DD50FC"/>
    <w:rsid w:val="00DE586C"/>
    <w:rsid w:val="00DE6779"/>
    <w:rsid w:val="00E433C8"/>
    <w:rsid w:val="00E465A8"/>
    <w:rsid w:val="00E81F39"/>
    <w:rsid w:val="00EB04D5"/>
    <w:rsid w:val="00EB4A86"/>
    <w:rsid w:val="00EC74B5"/>
    <w:rsid w:val="00EC78CB"/>
    <w:rsid w:val="00EE0133"/>
    <w:rsid w:val="00EE5099"/>
    <w:rsid w:val="00F06026"/>
    <w:rsid w:val="00F319B4"/>
    <w:rsid w:val="00F42F1E"/>
    <w:rsid w:val="00F45B19"/>
    <w:rsid w:val="00F86880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EIA H1,Part,новая страница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EIA H2,- 1.1,Chapter Title,111,H2,OG 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IA H3,- 1.1.1,Section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EIA H4,- 1.1.1.1"/>
    <w:next w:val="20"/>
    <w:qFormat/>
    <w:pPr>
      <w:numPr>
        <w:ilvl w:val="3"/>
        <w:numId w:val="19"/>
      </w:numPr>
      <w:tabs>
        <w:tab w:val="left" w:pos="1260"/>
        <w:tab w:val="left" w:pos="1440"/>
        <w:tab w:val="left" w:pos="1620"/>
      </w:tabs>
      <w:spacing w:before="120" w:after="120"/>
      <w:outlineLvl w:val="3"/>
    </w:pPr>
    <w:rPr>
      <w:rFonts w:ascii="Arial" w:hAnsi="Arial"/>
      <w:b/>
      <w:noProof/>
      <w:sz w:val="22"/>
    </w:rPr>
  </w:style>
  <w:style w:type="paragraph" w:styleId="5">
    <w:name w:val="heading 5"/>
    <w:aliases w:val="EIA H5,Block Label"/>
    <w:basedOn w:val="4"/>
    <w:next w:val="20"/>
    <w:qFormat/>
    <w:pPr>
      <w:numPr>
        <w:ilvl w:val="4"/>
      </w:numPr>
      <w:tabs>
        <w:tab w:val="clear" w:pos="1080"/>
        <w:tab w:val="num" w:pos="360"/>
      </w:tabs>
      <w:ind w:left="360" w:hanging="360"/>
      <w:outlineLvl w:val="4"/>
    </w:p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Not in Use,Itallics,Italics"/>
    <w:basedOn w:val="5"/>
    <w:next w:val="20"/>
    <w:qFormat/>
    <w:pPr>
      <w:numPr>
        <w:ilvl w:val="6"/>
      </w:numPr>
      <w:tabs>
        <w:tab w:val="clear" w:pos="1260"/>
        <w:tab w:val="clear" w:pos="1440"/>
        <w:tab w:val="clear" w:pos="1620"/>
        <w:tab w:val="clear" w:pos="2160"/>
        <w:tab w:val="num" w:pos="360"/>
        <w:tab w:val="left" w:pos="2340"/>
        <w:tab w:val="left" w:pos="2520"/>
        <w:tab w:val="left" w:pos="2700"/>
      </w:tabs>
      <w:ind w:left="360" w:hanging="360"/>
      <w:outlineLvl w:val="6"/>
    </w:pPr>
  </w:style>
  <w:style w:type="paragraph" w:styleId="8">
    <w:name w:val="heading 8"/>
    <w:aliases w:val="not In use"/>
    <w:basedOn w:val="a0"/>
    <w:next w:val="a0"/>
    <w:qFormat/>
    <w:pPr>
      <w:numPr>
        <w:ilvl w:val="7"/>
        <w:numId w:val="19"/>
      </w:numPr>
      <w:spacing w:before="240" w:after="120"/>
      <w:jc w:val="both"/>
      <w:outlineLvl w:val="7"/>
    </w:pPr>
    <w:rPr>
      <w:rFonts w:ascii="Arial" w:hAnsi="Arial"/>
      <w:i/>
      <w:sz w:val="22"/>
      <w:szCs w:val="20"/>
      <w:lang w:val="en-US"/>
    </w:rPr>
  </w:style>
  <w:style w:type="paragraph" w:styleId="9">
    <w:name w:val="heading 9"/>
    <w:aliases w:val="Not in use"/>
    <w:basedOn w:val="a0"/>
    <w:next w:val="a0"/>
    <w:qFormat/>
    <w:pPr>
      <w:numPr>
        <w:ilvl w:val="8"/>
        <w:numId w:val="19"/>
      </w:numPr>
      <w:spacing w:before="240" w:after="120"/>
      <w:jc w:val="both"/>
      <w:outlineLvl w:val="8"/>
    </w:pPr>
    <w:rPr>
      <w:rFonts w:ascii="Arial" w:hAnsi="Arial"/>
      <w:sz w:val="22"/>
      <w:szCs w:val="20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30">
    <w:name w:val=" Знак Знак3"/>
    <w:basedOn w:val="a1"/>
  </w:style>
  <w:style w:type="character" w:customStyle="1" w:styleId="40">
    <w:name w:val=" Знак Знак4"/>
    <w:basedOn w:val="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 Indent"/>
    <w:basedOn w:val="a0"/>
    <w:pPr>
      <w:ind w:left="720"/>
      <w:jc w:val="both"/>
    </w:pPr>
    <w:rPr>
      <w:sz w:val="28"/>
      <w:szCs w:val="20"/>
    </w:rPr>
  </w:style>
  <w:style w:type="character" w:styleId="a5">
    <w:name w:val="annotation reference"/>
    <w:basedOn w:val="a1"/>
    <w:semiHidden/>
    <w:rPr>
      <w:sz w:val="16"/>
      <w:szCs w:val="16"/>
    </w:r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basedOn w:val="a1"/>
    <w:semiHidden/>
    <w:rPr>
      <w:vertAlign w:val="superscript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ab">
    <w:name w:val="Body Text"/>
    <w:basedOn w:val="a0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character" w:customStyle="1" w:styleId="22">
    <w:name w:val=" Знак Знак2"/>
    <w:basedOn w:val="a1"/>
    <w:rPr>
      <w:sz w:val="24"/>
      <w:szCs w:val="24"/>
    </w:rPr>
  </w:style>
  <w:style w:type="character" w:styleId="ad">
    <w:name w:val="page number"/>
    <w:basedOn w:val="a1"/>
  </w:style>
  <w:style w:type="paragraph" w:styleId="ae">
    <w:name w:val="Document Map"/>
    <w:basedOn w:val="a0"/>
    <w:semiHidden/>
    <w:rPr>
      <w:rFonts w:ascii="Tahoma" w:hAnsi="Tahoma" w:cs="Tahoma"/>
      <w:sz w:val="16"/>
      <w:szCs w:val="16"/>
    </w:rPr>
  </w:style>
  <w:style w:type="character" w:customStyle="1" w:styleId="10">
    <w:name w:val=" Знак Знак1"/>
    <w:basedOn w:val="a1"/>
    <w:rPr>
      <w:rFonts w:ascii="Tahoma" w:hAnsi="Tahoma" w:cs="Tahoma"/>
      <w:sz w:val="16"/>
      <w:szCs w:val="16"/>
    </w:r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character" w:customStyle="1" w:styleId="af0">
    <w:name w:val=" Знак Знак"/>
    <w:basedOn w:val="a1"/>
    <w:rPr>
      <w:sz w:val="24"/>
      <w:szCs w:val="24"/>
    </w:rPr>
  </w:style>
  <w:style w:type="paragraph" w:customStyle="1" w:styleId="af1">
    <w:name w:val="ОсновнойтекстНПБ"/>
    <w:basedOn w:val="a0"/>
    <w:pPr>
      <w:ind w:firstLine="1134"/>
      <w:jc w:val="both"/>
    </w:pPr>
    <w:rPr>
      <w:rFonts w:ascii="Arial" w:hAnsi="Arial" w:cs="Arial"/>
      <w:szCs w:val="20"/>
    </w:rPr>
  </w:style>
  <w:style w:type="paragraph" w:customStyle="1" w:styleId="11">
    <w:name w:val="Маркер1НПБ"/>
    <w:basedOn w:val="af1"/>
    <w:pPr>
      <w:ind w:firstLine="0"/>
    </w:pPr>
  </w:style>
  <w:style w:type="paragraph" w:customStyle="1" w:styleId="12">
    <w:name w:val="Заголовок1НПБ"/>
    <w:basedOn w:val="af1"/>
    <w:pPr>
      <w:jc w:val="center"/>
    </w:pPr>
    <w:rPr>
      <w:b/>
      <w:sz w:val="32"/>
    </w:rPr>
  </w:style>
  <w:style w:type="paragraph" w:customStyle="1" w:styleId="af2">
    <w:name w:val="ТаблицаНПБ"/>
    <w:basedOn w:val="af1"/>
    <w:pPr>
      <w:jc w:val="right"/>
    </w:pPr>
  </w:style>
  <w:style w:type="paragraph" w:customStyle="1" w:styleId="af3">
    <w:name w:val="ТаблицатекстНПБ"/>
    <w:basedOn w:val="a0"/>
    <w:pPr>
      <w:spacing w:before="80" w:after="80"/>
      <w:jc w:val="center"/>
    </w:pPr>
    <w:rPr>
      <w:rFonts w:ascii="Arial" w:hAnsi="Arial" w:cs="Arial"/>
      <w:b/>
      <w:szCs w:val="20"/>
    </w:rPr>
  </w:style>
  <w:style w:type="paragraph" w:styleId="23">
    <w:name w:val="List Bullet 2"/>
    <w:aliases w:val="EIA Bullet 2"/>
    <w:basedOn w:val="a"/>
    <w:autoRedefine/>
    <w:pPr>
      <w:keepLines/>
      <w:numPr>
        <w:numId w:val="9"/>
      </w:numPr>
      <w:spacing w:after="120"/>
      <w:jc w:val="both"/>
    </w:pPr>
    <w:rPr>
      <w:rFonts w:ascii="Arial" w:hAnsi="Arial"/>
      <w:szCs w:val="20"/>
    </w:rPr>
  </w:style>
  <w:style w:type="paragraph" w:styleId="a">
    <w:name w:val="List Bullet"/>
    <w:aliases w:val="EIA Bullet 1"/>
    <w:basedOn w:val="a0"/>
    <w:pPr>
      <w:numPr>
        <w:numId w:val="17"/>
      </w:numPr>
    </w:pPr>
  </w:style>
  <w:style w:type="paragraph" w:styleId="af4">
    <w:name w:val="Note Heading"/>
    <w:next w:val="a0"/>
    <w:pPr>
      <w:keepNext/>
      <w:numPr>
        <w:numId w:val="16"/>
      </w:numPr>
      <w:tabs>
        <w:tab w:val="clear" w:pos="1440"/>
      </w:tabs>
      <w:spacing w:after="60"/>
      <w:ind w:left="1080" w:firstLine="0"/>
    </w:pPr>
    <w:rPr>
      <w:rFonts w:ascii="Arial" w:hAnsi="Arial"/>
      <w:b/>
      <w:i/>
      <w:lang w:val="en-US"/>
    </w:rPr>
  </w:style>
  <w:style w:type="paragraph" w:customStyle="1" w:styleId="TableCaption">
    <w:name w:val="Table Caption"/>
    <w:basedOn w:val="a0"/>
    <w:pPr>
      <w:keepNext/>
      <w:keepLines/>
      <w:spacing w:before="240" w:after="120"/>
      <w:jc w:val="center"/>
    </w:pPr>
    <w:rPr>
      <w:rFonts w:ascii="Arial" w:hAnsi="Arial"/>
      <w:b/>
      <w:sz w:val="20"/>
      <w:szCs w:val="20"/>
      <w:lang w:val="en-US"/>
    </w:rPr>
  </w:style>
  <w:style w:type="paragraph" w:customStyle="1" w:styleId="TableHeading">
    <w:name w:val="Table Heading"/>
    <w:basedOn w:val="a0"/>
    <w:pPr>
      <w:spacing w:before="60" w:after="60"/>
      <w:jc w:val="center"/>
    </w:pPr>
    <w:rPr>
      <w:rFonts w:ascii="Arial" w:hAnsi="Arial"/>
      <w:b/>
      <w:sz w:val="18"/>
      <w:szCs w:val="20"/>
      <w:lang w:val="en-US"/>
    </w:rPr>
  </w:style>
  <w:style w:type="paragraph" w:customStyle="1" w:styleId="TableText">
    <w:name w:val="Table Text"/>
    <w:basedOn w:val="TableHeaders"/>
    <w:pPr>
      <w:keepNext w:val="0"/>
      <w:spacing w:before="40" w:after="40"/>
      <w:jc w:val="left"/>
    </w:pPr>
    <w:rPr>
      <w:b w:val="0"/>
      <w:sz w:val="20"/>
    </w:rPr>
  </w:style>
  <w:style w:type="paragraph" w:customStyle="1" w:styleId="TableHeaders">
    <w:name w:val="Table Headers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itle2PrintonTOC">
    <w:name w:val="Title 2 Print on TOC"/>
    <w:basedOn w:val="a0"/>
    <w:pPr>
      <w:spacing w:after="240"/>
      <w:jc w:val="center"/>
      <w:outlineLvl w:val="0"/>
    </w:pPr>
    <w:rPr>
      <w:rFonts w:ascii="Arial" w:hAnsi="Arial"/>
      <w:b/>
      <w:kern w:val="28"/>
      <w:szCs w:val="20"/>
      <w:lang w:val="en-US"/>
    </w:rPr>
  </w:style>
  <w:style w:type="paragraph" w:styleId="13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  <w:ind w:left="262" w:hanging="262"/>
    </w:pPr>
    <w:rPr>
      <w:noProof/>
    </w:rPr>
  </w:style>
  <w:style w:type="character" w:styleId="af5">
    <w:name w:val="Hyperlink"/>
    <w:basedOn w:val="a1"/>
    <w:rPr>
      <w:color w:val="0000FF"/>
      <w:u w:val="single"/>
    </w:rPr>
  </w:style>
  <w:style w:type="character" w:styleId="af6">
    <w:name w:val="line number"/>
    <w:basedOn w:val="a1"/>
    <w:rPr>
      <w:rFonts w:ascii="Arial" w:hAnsi="Arial"/>
    </w:rPr>
  </w:style>
  <w:style w:type="character" w:styleId="af7">
    <w:name w:val="FollowedHyperlink"/>
    <w:basedOn w:val="a1"/>
    <w:rPr>
      <w:rFonts w:ascii="Arial" w:hAnsi="Arial"/>
      <w:color w:val="800080"/>
      <w:u w:val="single"/>
    </w:rPr>
  </w:style>
  <w:style w:type="character" w:styleId="af8">
    <w:name w:val="Strong"/>
    <w:basedOn w:val="a1"/>
    <w:qFormat/>
    <w:rPr>
      <w:rFonts w:ascii="Arial" w:hAnsi="Arial"/>
      <w:b/>
    </w:rPr>
  </w:style>
  <w:style w:type="character" w:styleId="af9">
    <w:name w:val="Emphasis"/>
    <w:basedOn w:val="a1"/>
    <w:qFormat/>
    <w:rPr>
      <w:rFonts w:ascii="Arial" w:hAnsi="Arial"/>
    </w:rPr>
  </w:style>
  <w:style w:type="paragraph" w:styleId="afa">
    <w:name w:val="Title"/>
    <w:basedOn w:val="a0"/>
    <w:qFormat/>
    <w:pPr>
      <w:jc w:val="center"/>
    </w:pPr>
    <w:rPr>
      <w:b/>
      <w:szCs w:val="20"/>
    </w:rPr>
  </w:style>
  <w:style w:type="paragraph" w:customStyle="1" w:styleId="BodyText2">
    <w:name w:val="Body Text 2"/>
    <w:basedOn w:val="a0"/>
    <w:pPr>
      <w:ind w:firstLine="567"/>
      <w:jc w:val="both"/>
    </w:pPr>
    <w:rPr>
      <w:szCs w:val="20"/>
    </w:rPr>
  </w:style>
  <w:style w:type="paragraph" w:customStyle="1" w:styleId="Normal">
    <w:name w:val="Normal"/>
    <w:pPr>
      <w:widowControl w:val="0"/>
    </w:pPr>
  </w:style>
  <w:style w:type="paragraph" w:styleId="afb">
    <w:name w:val="Subtitle"/>
    <w:basedOn w:val="a0"/>
    <w:qFormat/>
    <w:pPr>
      <w:jc w:val="center"/>
    </w:pPr>
    <w:rPr>
      <w:b/>
      <w:szCs w:val="20"/>
      <w:lang w:val="en-US"/>
    </w:rPr>
  </w:style>
  <w:style w:type="paragraph" w:styleId="31">
    <w:name w:val="List Bullet 3"/>
    <w:aliases w:val="EIA Bullet 3"/>
    <w:basedOn w:val="a0"/>
    <w:autoRedefine/>
    <w:pPr>
      <w:numPr>
        <w:numId w:val="20"/>
      </w:numPr>
      <w:spacing w:after="120"/>
      <w:jc w:val="both"/>
    </w:pPr>
    <w:rPr>
      <w:rFonts w:ascii="Arial" w:hAnsi="Arial"/>
      <w:sz w:val="22"/>
      <w:szCs w:val="20"/>
      <w:lang w:val="en-US"/>
    </w:rPr>
  </w:style>
  <w:style w:type="paragraph" w:customStyle="1" w:styleId="NoteBodyText">
    <w:name w:val="Note Body Text"/>
    <w:basedOn w:val="af4"/>
    <w:pPr>
      <w:numPr>
        <w:numId w:val="7"/>
      </w:numPr>
    </w:pPr>
    <w:rPr>
      <w:b w:val="0"/>
    </w:rPr>
  </w:style>
  <w:style w:type="paragraph" w:styleId="afc">
    <w:name w:val="List Number"/>
    <w:basedOn w:val="ab"/>
    <w:pPr>
      <w:keepLines/>
      <w:numPr>
        <w:numId w:val="21"/>
      </w:numPr>
      <w:jc w:val="both"/>
    </w:pPr>
    <w:rPr>
      <w:rFonts w:ascii="Arial" w:hAnsi="Arial"/>
      <w:sz w:val="22"/>
      <w:szCs w:val="20"/>
      <w:lang w:val="en-US"/>
    </w:rPr>
  </w:style>
  <w:style w:type="paragraph" w:customStyle="1" w:styleId="NoteTableText">
    <w:name w:val="Note Table Text"/>
    <w:basedOn w:val="NoteHeadingforTable"/>
    <w:pPr>
      <w:keepNext w:val="0"/>
      <w:keepLines/>
      <w:numPr>
        <w:numId w:val="23"/>
      </w:numPr>
      <w:tabs>
        <w:tab w:val="clear" w:pos="1440"/>
        <w:tab w:val="num" w:pos="360"/>
      </w:tabs>
      <w:spacing w:before="0"/>
      <w:ind w:left="360"/>
    </w:pPr>
    <w:rPr>
      <w:b w:val="0"/>
    </w:rPr>
  </w:style>
  <w:style w:type="paragraph" w:customStyle="1" w:styleId="NoteHeadingforTable">
    <w:name w:val="Note Heading for Table"/>
    <w:next w:val="NoteTableText"/>
    <w:pPr>
      <w:keepNext/>
      <w:spacing w:before="80" w:after="60"/>
    </w:pPr>
    <w:rPr>
      <w:rFonts w:ascii="Arial" w:hAnsi="Arial"/>
      <w:b/>
      <w:i/>
      <w:noProof/>
      <w:sz w:val="18"/>
    </w:rPr>
  </w:style>
  <w:style w:type="paragraph" w:styleId="24">
    <w:name w:val="List Number 2"/>
    <w:basedOn w:val="afc"/>
    <w:pPr>
      <w:numPr>
        <w:numId w:val="2"/>
      </w:numPr>
      <w:tabs>
        <w:tab w:val="num" w:pos="360"/>
        <w:tab w:val="num" w:pos="927"/>
      </w:tabs>
      <w:ind w:left="360"/>
    </w:pPr>
  </w:style>
  <w:style w:type="paragraph" w:customStyle="1" w:styleId="FigureCaption">
    <w:name w:val="Figure Caption"/>
    <w:basedOn w:val="TableCaption"/>
    <w:pPr>
      <w:keepNext w:val="0"/>
      <w:spacing w:before="120" w:after="240"/>
    </w:pPr>
  </w:style>
  <w:style w:type="paragraph" w:styleId="afd">
    <w:name w:val="Normal (Web)"/>
    <w:basedOn w:val="a0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toc 2"/>
    <w:basedOn w:val="a0"/>
    <w:next w:val="a0"/>
    <w:autoRedefine/>
    <w:semiHidden/>
    <w:pPr>
      <w:ind w:left="240"/>
    </w:pPr>
  </w:style>
  <w:style w:type="paragraph" w:styleId="32">
    <w:name w:val="toc 3"/>
    <w:basedOn w:val="a0"/>
    <w:next w:val="a0"/>
    <w:autoRedefine/>
    <w:semiHidden/>
    <w:pPr>
      <w:ind w:left="480"/>
    </w:pPr>
  </w:style>
  <w:style w:type="paragraph" w:styleId="41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paragraph" w:customStyle="1" w:styleId="formtext">
    <w:name w:val="formtext"/>
    <w:basedOn w:val="a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fe">
    <w:name w:val="Без висячих строк"/>
    <w:basedOn w:val="a0"/>
    <w:next w:val="a0"/>
    <w:pPr>
      <w:ind w:firstLine="709"/>
      <w:jc w:val="both"/>
    </w:pPr>
    <w:rPr>
      <w:sz w:val="28"/>
      <w:szCs w:val="20"/>
    </w:rPr>
  </w:style>
  <w:style w:type="paragraph" w:customStyle="1" w:styleId="aff">
    <w:name w:val="Без красной строки"/>
    <w:basedOn w:val="a0"/>
    <w:next w:val="a0"/>
    <w:pPr>
      <w:widowControl w:val="0"/>
      <w:jc w:val="both"/>
    </w:pPr>
    <w:rPr>
      <w:sz w:val="28"/>
      <w:szCs w:val="20"/>
    </w:rPr>
  </w:style>
  <w:style w:type="paragraph" w:customStyle="1" w:styleId="aff0">
    <w:name w:val="Формула"/>
    <w:basedOn w:val="a0"/>
    <w:next w:val="aff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 w:val="28"/>
      <w:szCs w:val="20"/>
    </w:rPr>
  </w:style>
  <w:style w:type="table" w:styleId="aff1">
    <w:name w:val="Table Grid"/>
    <w:basedOn w:val="a2"/>
    <w:rsid w:val="0074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EIA H1,Part,новая страница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EIA H2,- 1.1,Chapter Title,111,H2,OG 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IA H3,- 1.1.1,Section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EIA H4,- 1.1.1.1"/>
    <w:next w:val="20"/>
    <w:qFormat/>
    <w:pPr>
      <w:numPr>
        <w:ilvl w:val="3"/>
        <w:numId w:val="19"/>
      </w:numPr>
      <w:tabs>
        <w:tab w:val="left" w:pos="1260"/>
        <w:tab w:val="left" w:pos="1440"/>
        <w:tab w:val="left" w:pos="1620"/>
      </w:tabs>
      <w:spacing w:before="120" w:after="120"/>
      <w:outlineLvl w:val="3"/>
    </w:pPr>
    <w:rPr>
      <w:rFonts w:ascii="Arial" w:hAnsi="Arial"/>
      <w:b/>
      <w:noProof/>
      <w:sz w:val="22"/>
    </w:rPr>
  </w:style>
  <w:style w:type="paragraph" w:styleId="5">
    <w:name w:val="heading 5"/>
    <w:aliases w:val="EIA H5,Block Label"/>
    <w:basedOn w:val="4"/>
    <w:next w:val="20"/>
    <w:qFormat/>
    <w:pPr>
      <w:numPr>
        <w:ilvl w:val="4"/>
      </w:numPr>
      <w:tabs>
        <w:tab w:val="clear" w:pos="1080"/>
        <w:tab w:val="num" w:pos="360"/>
      </w:tabs>
      <w:ind w:left="360" w:hanging="360"/>
      <w:outlineLvl w:val="4"/>
    </w:p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Not in Use,Itallics,Italics"/>
    <w:basedOn w:val="5"/>
    <w:next w:val="20"/>
    <w:qFormat/>
    <w:pPr>
      <w:numPr>
        <w:ilvl w:val="6"/>
      </w:numPr>
      <w:tabs>
        <w:tab w:val="clear" w:pos="1260"/>
        <w:tab w:val="clear" w:pos="1440"/>
        <w:tab w:val="clear" w:pos="1620"/>
        <w:tab w:val="clear" w:pos="2160"/>
        <w:tab w:val="num" w:pos="360"/>
        <w:tab w:val="left" w:pos="2340"/>
        <w:tab w:val="left" w:pos="2520"/>
        <w:tab w:val="left" w:pos="2700"/>
      </w:tabs>
      <w:ind w:left="360" w:hanging="360"/>
      <w:outlineLvl w:val="6"/>
    </w:pPr>
  </w:style>
  <w:style w:type="paragraph" w:styleId="8">
    <w:name w:val="heading 8"/>
    <w:aliases w:val="not In use"/>
    <w:basedOn w:val="a0"/>
    <w:next w:val="a0"/>
    <w:qFormat/>
    <w:pPr>
      <w:numPr>
        <w:ilvl w:val="7"/>
        <w:numId w:val="19"/>
      </w:numPr>
      <w:spacing w:before="240" w:after="120"/>
      <w:jc w:val="both"/>
      <w:outlineLvl w:val="7"/>
    </w:pPr>
    <w:rPr>
      <w:rFonts w:ascii="Arial" w:hAnsi="Arial"/>
      <w:i/>
      <w:sz w:val="22"/>
      <w:szCs w:val="20"/>
      <w:lang w:val="en-US"/>
    </w:rPr>
  </w:style>
  <w:style w:type="paragraph" w:styleId="9">
    <w:name w:val="heading 9"/>
    <w:aliases w:val="Not in use"/>
    <w:basedOn w:val="a0"/>
    <w:next w:val="a0"/>
    <w:qFormat/>
    <w:pPr>
      <w:numPr>
        <w:ilvl w:val="8"/>
        <w:numId w:val="19"/>
      </w:numPr>
      <w:spacing w:before="240" w:after="120"/>
      <w:jc w:val="both"/>
      <w:outlineLvl w:val="8"/>
    </w:pPr>
    <w:rPr>
      <w:rFonts w:ascii="Arial" w:hAnsi="Arial"/>
      <w:sz w:val="22"/>
      <w:szCs w:val="20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30">
    <w:name w:val=" Знак Знак3"/>
    <w:basedOn w:val="a1"/>
  </w:style>
  <w:style w:type="character" w:customStyle="1" w:styleId="40">
    <w:name w:val=" Знак Знак4"/>
    <w:basedOn w:val="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 Indent"/>
    <w:basedOn w:val="a0"/>
    <w:pPr>
      <w:ind w:left="720"/>
      <w:jc w:val="both"/>
    </w:pPr>
    <w:rPr>
      <w:sz w:val="28"/>
      <w:szCs w:val="20"/>
    </w:rPr>
  </w:style>
  <w:style w:type="character" w:styleId="a5">
    <w:name w:val="annotation reference"/>
    <w:basedOn w:val="a1"/>
    <w:semiHidden/>
    <w:rPr>
      <w:sz w:val="16"/>
      <w:szCs w:val="16"/>
    </w:r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0"/>
    <w:semiHidden/>
    <w:rPr>
      <w:sz w:val="20"/>
      <w:szCs w:val="20"/>
    </w:rPr>
  </w:style>
  <w:style w:type="character" w:styleId="aa">
    <w:name w:val="footnote reference"/>
    <w:basedOn w:val="a1"/>
    <w:semiHidden/>
    <w:rPr>
      <w:vertAlign w:val="superscript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ab">
    <w:name w:val="Body Text"/>
    <w:basedOn w:val="a0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character" w:customStyle="1" w:styleId="22">
    <w:name w:val=" Знак Знак2"/>
    <w:basedOn w:val="a1"/>
    <w:rPr>
      <w:sz w:val="24"/>
      <w:szCs w:val="24"/>
    </w:rPr>
  </w:style>
  <w:style w:type="character" w:styleId="ad">
    <w:name w:val="page number"/>
    <w:basedOn w:val="a1"/>
  </w:style>
  <w:style w:type="paragraph" w:styleId="ae">
    <w:name w:val="Document Map"/>
    <w:basedOn w:val="a0"/>
    <w:semiHidden/>
    <w:rPr>
      <w:rFonts w:ascii="Tahoma" w:hAnsi="Tahoma" w:cs="Tahoma"/>
      <w:sz w:val="16"/>
      <w:szCs w:val="16"/>
    </w:rPr>
  </w:style>
  <w:style w:type="character" w:customStyle="1" w:styleId="10">
    <w:name w:val=" Знак Знак1"/>
    <w:basedOn w:val="a1"/>
    <w:rPr>
      <w:rFonts w:ascii="Tahoma" w:hAnsi="Tahoma" w:cs="Tahoma"/>
      <w:sz w:val="16"/>
      <w:szCs w:val="16"/>
    </w:r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character" w:customStyle="1" w:styleId="af0">
    <w:name w:val=" Знак Знак"/>
    <w:basedOn w:val="a1"/>
    <w:rPr>
      <w:sz w:val="24"/>
      <w:szCs w:val="24"/>
    </w:rPr>
  </w:style>
  <w:style w:type="paragraph" w:customStyle="1" w:styleId="af1">
    <w:name w:val="ОсновнойтекстНПБ"/>
    <w:basedOn w:val="a0"/>
    <w:pPr>
      <w:ind w:firstLine="1134"/>
      <w:jc w:val="both"/>
    </w:pPr>
    <w:rPr>
      <w:rFonts w:ascii="Arial" w:hAnsi="Arial" w:cs="Arial"/>
      <w:szCs w:val="20"/>
    </w:rPr>
  </w:style>
  <w:style w:type="paragraph" w:customStyle="1" w:styleId="11">
    <w:name w:val="Маркер1НПБ"/>
    <w:basedOn w:val="af1"/>
    <w:pPr>
      <w:ind w:firstLine="0"/>
    </w:pPr>
  </w:style>
  <w:style w:type="paragraph" w:customStyle="1" w:styleId="12">
    <w:name w:val="Заголовок1НПБ"/>
    <w:basedOn w:val="af1"/>
    <w:pPr>
      <w:jc w:val="center"/>
    </w:pPr>
    <w:rPr>
      <w:b/>
      <w:sz w:val="32"/>
    </w:rPr>
  </w:style>
  <w:style w:type="paragraph" w:customStyle="1" w:styleId="af2">
    <w:name w:val="ТаблицаНПБ"/>
    <w:basedOn w:val="af1"/>
    <w:pPr>
      <w:jc w:val="right"/>
    </w:pPr>
  </w:style>
  <w:style w:type="paragraph" w:customStyle="1" w:styleId="af3">
    <w:name w:val="ТаблицатекстНПБ"/>
    <w:basedOn w:val="a0"/>
    <w:pPr>
      <w:spacing w:before="80" w:after="80"/>
      <w:jc w:val="center"/>
    </w:pPr>
    <w:rPr>
      <w:rFonts w:ascii="Arial" w:hAnsi="Arial" w:cs="Arial"/>
      <w:b/>
      <w:szCs w:val="20"/>
    </w:rPr>
  </w:style>
  <w:style w:type="paragraph" w:styleId="23">
    <w:name w:val="List Bullet 2"/>
    <w:aliases w:val="EIA Bullet 2"/>
    <w:basedOn w:val="a"/>
    <w:autoRedefine/>
    <w:pPr>
      <w:keepLines/>
      <w:numPr>
        <w:numId w:val="9"/>
      </w:numPr>
      <w:spacing w:after="120"/>
      <w:jc w:val="both"/>
    </w:pPr>
    <w:rPr>
      <w:rFonts w:ascii="Arial" w:hAnsi="Arial"/>
      <w:szCs w:val="20"/>
    </w:rPr>
  </w:style>
  <w:style w:type="paragraph" w:styleId="a">
    <w:name w:val="List Bullet"/>
    <w:aliases w:val="EIA Bullet 1"/>
    <w:basedOn w:val="a0"/>
    <w:pPr>
      <w:numPr>
        <w:numId w:val="17"/>
      </w:numPr>
    </w:pPr>
  </w:style>
  <w:style w:type="paragraph" w:styleId="af4">
    <w:name w:val="Note Heading"/>
    <w:next w:val="a0"/>
    <w:pPr>
      <w:keepNext/>
      <w:numPr>
        <w:numId w:val="16"/>
      </w:numPr>
      <w:tabs>
        <w:tab w:val="clear" w:pos="1440"/>
      </w:tabs>
      <w:spacing w:after="60"/>
      <w:ind w:left="1080" w:firstLine="0"/>
    </w:pPr>
    <w:rPr>
      <w:rFonts w:ascii="Arial" w:hAnsi="Arial"/>
      <w:b/>
      <w:i/>
      <w:lang w:val="en-US"/>
    </w:rPr>
  </w:style>
  <w:style w:type="paragraph" w:customStyle="1" w:styleId="TableCaption">
    <w:name w:val="Table Caption"/>
    <w:basedOn w:val="a0"/>
    <w:pPr>
      <w:keepNext/>
      <w:keepLines/>
      <w:spacing w:before="240" w:after="120"/>
      <w:jc w:val="center"/>
    </w:pPr>
    <w:rPr>
      <w:rFonts w:ascii="Arial" w:hAnsi="Arial"/>
      <w:b/>
      <w:sz w:val="20"/>
      <w:szCs w:val="20"/>
      <w:lang w:val="en-US"/>
    </w:rPr>
  </w:style>
  <w:style w:type="paragraph" w:customStyle="1" w:styleId="TableHeading">
    <w:name w:val="Table Heading"/>
    <w:basedOn w:val="a0"/>
    <w:pPr>
      <w:spacing w:before="60" w:after="60"/>
      <w:jc w:val="center"/>
    </w:pPr>
    <w:rPr>
      <w:rFonts w:ascii="Arial" w:hAnsi="Arial"/>
      <w:b/>
      <w:sz w:val="18"/>
      <w:szCs w:val="20"/>
      <w:lang w:val="en-US"/>
    </w:rPr>
  </w:style>
  <w:style w:type="paragraph" w:customStyle="1" w:styleId="TableText">
    <w:name w:val="Table Text"/>
    <w:basedOn w:val="TableHeaders"/>
    <w:pPr>
      <w:keepNext w:val="0"/>
      <w:spacing w:before="40" w:after="40"/>
      <w:jc w:val="left"/>
    </w:pPr>
    <w:rPr>
      <w:b w:val="0"/>
      <w:sz w:val="20"/>
    </w:rPr>
  </w:style>
  <w:style w:type="paragraph" w:customStyle="1" w:styleId="TableHeaders">
    <w:name w:val="Table Headers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itle2PrintonTOC">
    <w:name w:val="Title 2 Print on TOC"/>
    <w:basedOn w:val="a0"/>
    <w:pPr>
      <w:spacing w:after="240"/>
      <w:jc w:val="center"/>
      <w:outlineLvl w:val="0"/>
    </w:pPr>
    <w:rPr>
      <w:rFonts w:ascii="Arial" w:hAnsi="Arial"/>
      <w:b/>
      <w:kern w:val="28"/>
      <w:szCs w:val="20"/>
      <w:lang w:val="en-US"/>
    </w:rPr>
  </w:style>
  <w:style w:type="paragraph" w:styleId="13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  <w:ind w:left="262" w:hanging="262"/>
    </w:pPr>
    <w:rPr>
      <w:noProof/>
    </w:rPr>
  </w:style>
  <w:style w:type="character" w:styleId="af5">
    <w:name w:val="Hyperlink"/>
    <w:basedOn w:val="a1"/>
    <w:rPr>
      <w:color w:val="0000FF"/>
      <w:u w:val="single"/>
    </w:rPr>
  </w:style>
  <w:style w:type="character" w:styleId="af6">
    <w:name w:val="line number"/>
    <w:basedOn w:val="a1"/>
    <w:rPr>
      <w:rFonts w:ascii="Arial" w:hAnsi="Arial"/>
    </w:rPr>
  </w:style>
  <w:style w:type="character" w:styleId="af7">
    <w:name w:val="FollowedHyperlink"/>
    <w:basedOn w:val="a1"/>
    <w:rPr>
      <w:rFonts w:ascii="Arial" w:hAnsi="Arial"/>
      <w:color w:val="800080"/>
      <w:u w:val="single"/>
    </w:rPr>
  </w:style>
  <w:style w:type="character" w:styleId="af8">
    <w:name w:val="Strong"/>
    <w:basedOn w:val="a1"/>
    <w:qFormat/>
    <w:rPr>
      <w:rFonts w:ascii="Arial" w:hAnsi="Arial"/>
      <w:b/>
    </w:rPr>
  </w:style>
  <w:style w:type="character" w:styleId="af9">
    <w:name w:val="Emphasis"/>
    <w:basedOn w:val="a1"/>
    <w:qFormat/>
    <w:rPr>
      <w:rFonts w:ascii="Arial" w:hAnsi="Arial"/>
    </w:rPr>
  </w:style>
  <w:style w:type="paragraph" w:styleId="afa">
    <w:name w:val="Title"/>
    <w:basedOn w:val="a0"/>
    <w:qFormat/>
    <w:pPr>
      <w:jc w:val="center"/>
    </w:pPr>
    <w:rPr>
      <w:b/>
      <w:szCs w:val="20"/>
    </w:rPr>
  </w:style>
  <w:style w:type="paragraph" w:customStyle="1" w:styleId="BodyText2">
    <w:name w:val="Body Text 2"/>
    <w:basedOn w:val="a0"/>
    <w:pPr>
      <w:ind w:firstLine="567"/>
      <w:jc w:val="both"/>
    </w:pPr>
    <w:rPr>
      <w:szCs w:val="20"/>
    </w:rPr>
  </w:style>
  <w:style w:type="paragraph" w:customStyle="1" w:styleId="Normal">
    <w:name w:val="Normal"/>
    <w:pPr>
      <w:widowControl w:val="0"/>
    </w:pPr>
  </w:style>
  <w:style w:type="paragraph" w:styleId="afb">
    <w:name w:val="Subtitle"/>
    <w:basedOn w:val="a0"/>
    <w:qFormat/>
    <w:pPr>
      <w:jc w:val="center"/>
    </w:pPr>
    <w:rPr>
      <w:b/>
      <w:szCs w:val="20"/>
      <w:lang w:val="en-US"/>
    </w:rPr>
  </w:style>
  <w:style w:type="paragraph" w:styleId="31">
    <w:name w:val="List Bullet 3"/>
    <w:aliases w:val="EIA Bullet 3"/>
    <w:basedOn w:val="a0"/>
    <w:autoRedefine/>
    <w:pPr>
      <w:numPr>
        <w:numId w:val="20"/>
      </w:numPr>
      <w:spacing w:after="120"/>
      <w:jc w:val="both"/>
    </w:pPr>
    <w:rPr>
      <w:rFonts w:ascii="Arial" w:hAnsi="Arial"/>
      <w:sz w:val="22"/>
      <w:szCs w:val="20"/>
      <w:lang w:val="en-US"/>
    </w:rPr>
  </w:style>
  <w:style w:type="paragraph" w:customStyle="1" w:styleId="NoteBodyText">
    <w:name w:val="Note Body Text"/>
    <w:basedOn w:val="af4"/>
    <w:pPr>
      <w:numPr>
        <w:numId w:val="7"/>
      </w:numPr>
    </w:pPr>
    <w:rPr>
      <w:b w:val="0"/>
    </w:rPr>
  </w:style>
  <w:style w:type="paragraph" w:styleId="afc">
    <w:name w:val="List Number"/>
    <w:basedOn w:val="ab"/>
    <w:pPr>
      <w:keepLines/>
      <w:numPr>
        <w:numId w:val="21"/>
      </w:numPr>
      <w:jc w:val="both"/>
    </w:pPr>
    <w:rPr>
      <w:rFonts w:ascii="Arial" w:hAnsi="Arial"/>
      <w:sz w:val="22"/>
      <w:szCs w:val="20"/>
      <w:lang w:val="en-US"/>
    </w:rPr>
  </w:style>
  <w:style w:type="paragraph" w:customStyle="1" w:styleId="NoteTableText">
    <w:name w:val="Note Table Text"/>
    <w:basedOn w:val="NoteHeadingforTable"/>
    <w:pPr>
      <w:keepNext w:val="0"/>
      <w:keepLines/>
      <w:numPr>
        <w:numId w:val="23"/>
      </w:numPr>
      <w:tabs>
        <w:tab w:val="clear" w:pos="1440"/>
        <w:tab w:val="num" w:pos="360"/>
      </w:tabs>
      <w:spacing w:before="0"/>
      <w:ind w:left="360"/>
    </w:pPr>
    <w:rPr>
      <w:b w:val="0"/>
    </w:rPr>
  </w:style>
  <w:style w:type="paragraph" w:customStyle="1" w:styleId="NoteHeadingforTable">
    <w:name w:val="Note Heading for Table"/>
    <w:next w:val="NoteTableText"/>
    <w:pPr>
      <w:keepNext/>
      <w:spacing w:before="80" w:after="60"/>
    </w:pPr>
    <w:rPr>
      <w:rFonts w:ascii="Arial" w:hAnsi="Arial"/>
      <w:b/>
      <w:i/>
      <w:noProof/>
      <w:sz w:val="18"/>
    </w:rPr>
  </w:style>
  <w:style w:type="paragraph" w:styleId="24">
    <w:name w:val="List Number 2"/>
    <w:basedOn w:val="afc"/>
    <w:pPr>
      <w:numPr>
        <w:numId w:val="2"/>
      </w:numPr>
      <w:tabs>
        <w:tab w:val="num" w:pos="360"/>
        <w:tab w:val="num" w:pos="927"/>
      </w:tabs>
      <w:ind w:left="360"/>
    </w:pPr>
  </w:style>
  <w:style w:type="paragraph" w:customStyle="1" w:styleId="FigureCaption">
    <w:name w:val="Figure Caption"/>
    <w:basedOn w:val="TableCaption"/>
    <w:pPr>
      <w:keepNext w:val="0"/>
      <w:spacing w:before="120" w:after="240"/>
    </w:pPr>
  </w:style>
  <w:style w:type="paragraph" w:styleId="afd">
    <w:name w:val="Normal (Web)"/>
    <w:basedOn w:val="a0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toc 2"/>
    <w:basedOn w:val="a0"/>
    <w:next w:val="a0"/>
    <w:autoRedefine/>
    <w:semiHidden/>
    <w:pPr>
      <w:ind w:left="240"/>
    </w:pPr>
  </w:style>
  <w:style w:type="paragraph" w:styleId="32">
    <w:name w:val="toc 3"/>
    <w:basedOn w:val="a0"/>
    <w:next w:val="a0"/>
    <w:autoRedefine/>
    <w:semiHidden/>
    <w:pPr>
      <w:ind w:left="480"/>
    </w:pPr>
  </w:style>
  <w:style w:type="paragraph" w:styleId="41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paragraph" w:customStyle="1" w:styleId="formtext">
    <w:name w:val="formtext"/>
    <w:basedOn w:val="a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fe">
    <w:name w:val="Без висячих строк"/>
    <w:basedOn w:val="a0"/>
    <w:next w:val="a0"/>
    <w:pPr>
      <w:ind w:firstLine="709"/>
      <w:jc w:val="both"/>
    </w:pPr>
    <w:rPr>
      <w:sz w:val="28"/>
      <w:szCs w:val="20"/>
    </w:rPr>
  </w:style>
  <w:style w:type="paragraph" w:customStyle="1" w:styleId="aff">
    <w:name w:val="Без красной строки"/>
    <w:basedOn w:val="a0"/>
    <w:next w:val="a0"/>
    <w:pPr>
      <w:widowControl w:val="0"/>
      <w:jc w:val="both"/>
    </w:pPr>
    <w:rPr>
      <w:sz w:val="28"/>
      <w:szCs w:val="20"/>
    </w:rPr>
  </w:style>
  <w:style w:type="paragraph" w:customStyle="1" w:styleId="aff0">
    <w:name w:val="Формула"/>
    <w:basedOn w:val="a0"/>
    <w:next w:val="aff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 w:val="28"/>
      <w:szCs w:val="20"/>
    </w:rPr>
  </w:style>
  <w:style w:type="table" w:styleId="aff1">
    <w:name w:val="Table Grid"/>
    <w:basedOn w:val="a2"/>
    <w:rsid w:val="0074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oleObject" Target="embeddings/oleObject25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1.wmf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16.wmf"/><Relationship Id="rId12" Type="http://schemas.openxmlformats.org/officeDocument/2006/relationships/oleObject" Target="embeddings/oleObject1.bin"/><Relationship Id="rId33" Type="http://schemas.openxmlformats.org/officeDocument/2006/relationships/image" Target="media/image12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1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99.bin"/><Relationship Id="rId223" Type="http://schemas.openxmlformats.org/officeDocument/2006/relationships/oleObject" Target="embeddings/oleObject107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8.bin"/><Relationship Id="rId260" Type="http://schemas.openxmlformats.org/officeDocument/2006/relationships/image" Target="media/image122.wmf"/><Relationship Id="rId265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2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image" Target="media/image117.wmf"/><Relationship Id="rId255" Type="http://schemas.openxmlformats.org/officeDocument/2006/relationships/oleObject" Target="embeddings/oleObject123.bin"/><Relationship Id="rId24" Type="http://schemas.openxmlformats.org/officeDocument/2006/relationships/oleObject" Target="embeddings/oleObject7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4.bin"/><Relationship Id="rId82" Type="http://schemas.openxmlformats.org/officeDocument/2006/relationships/image" Target="media/image35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2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0.bin"/><Relationship Id="rId19" Type="http://schemas.openxmlformats.org/officeDocument/2006/relationships/image" Target="media/image5.wmf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18.bin"/><Relationship Id="rId261" Type="http://schemas.openxmlformats.org/officeDocument/2006/relationships/oleObject" Target="embeddings/oleObject126.bin"/><Relationship Id="rId266" Type="http://schemas.openxmlformats.org/officeDocument/2006/relationships/theme" Target="theme/theme1.xm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Relationship Id="rId56" Type="http://schemas.openxmlformats.org/officeDocument/2006/relationships/image" Target="media/image22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8" Type="http://schemas.openxmlformats.org/officeDocument/2006/relationships/hyperlink" Target="http://www.n-ikb.ru/declar-pr404.htm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89.bin"/><Relationship Id="rId219" Type="http://schemas.openxmlformats.org/officeDocument/2006/relationships/oleObject" Target="embeddings/oleObject105.bin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0.wmf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8.png"/><Relationship Id="rId111" Type="http://schemas.openxmlformats.org/officeDocument/2006/relationships/oleObject" Target="embeddings/oleObject49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15.wmf"/><Relationship Id="rId15" Type="http://schemas.openxmlformats.org/officeDocument/2006/relationships/image" Target="media/image3.wmf"/><Relationship Id="rId36" Type="http://schemas.openxmlformats.org/officeDocument/2006/relationships/header" Target="header2.xml"/><Relationship Id="rId57" Type="http://schemas.openxmlformats.org/officeDocument/2006/relationships/oleObject" Target="embeddings/oleObject22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7.bin"/><Relationship Id="rId262" Type="http://schemas.openxmlformats.org/officeDocument/2006/relationships/image" Target="media/image123.wmf"/><Relationship Id="rId10" Type="http://schemas.openxmlformats.org/officeDocument/2006/relationships/hyperlink" Target="http://www.n-ikb.ru/docs/metodika180809.doc" TargetMode="External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67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hyperlink" Target="http://www.n-ikb.ru/declar-pr404.htm" TargetMode="External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24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18.wmf"/><Relationship Id="rId47" Type="http://schemas.openxmlformats.org/officeDocument/2006/relationships/oleObject" Target="embeddings/oleObject17.bin"/><Relationship Id="rId68" Type="http://schemas.openxmlformats.org/officeDocument/2006/relationships/image" Target="media/image28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27.bin"/><Relationship Id="rId37" Type="http://schemas.openxmlformats.org/officeDocument/2006/relationships/footer" Target="footer1.xml"/><Relationship Id="rId58" Type="http://schemas.openxmlformats.org/officeDocument/2006/relationships/image" Target="media/image23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6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2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24.png"/><Relationship Id="rId17" Type="http://schemas.openxmlformats.org/officeDocument/2006/relationships/image" Target="media/image4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13238</Words>
  <Characters>75460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/>
  <LinksUpToDate>false</LinksUpToDate>
  <CharactersWithSpaces>88521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http://www.n-ikb.ru/docs/metodika180809.doc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http://www.n-ikb.ru/declar-pr404.htm</vt:lpwstr>
      </vt:variant>
      <vt:variant>
        <vt:lpwstr>tag2#tag2</vt:lpwstr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http://www.n-ikb.ru/declar-pr404.htm</vt:lpwstr>
      </vt:variant>
      <vt:variant>
        <vt:lpwstr>tag1#tag1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Гордиенко Денис</dc:creator>
  <cp:lastModifiedBy>Рабочий</cp:lastModifiedBy>
  <cp:revision>2</cp:revision>
  <cp:lastPrinted>2009-05-26T12:18:00Z</cp:lastPrinted>
  <dcterms:created xsi:type="dcterms:W3CDTF">2015-10-30T12:52:00Z</dcterms:created>
  <dcterms:modified xsi:type="dcterms:W3CDTF">2015-10-30T12:52:00Z</dcterms:modified>
</cp:coreProperties>
</file>