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7"/>
        <w:gridCol w:w="4927"/>
      </w:tblGrid>
      <w:tr w:rsidR="000C013E" w:rsidRPr="0035484C">
        <w:tc>
          <w:tcPr>
            <w:tcW w:w="4927" w:type="dxa"/>
          </w:tcPr>
          <w:p w:rsidR="000C013E" w:rsidRPr="0035484C" w:rsidRDefault="000C013E" w:rsidP="000C013E">
            <w:pPr>
              <w:pStyle w:val="ConsPlusNonformat"/>
              <w:widowControl/>
              <w:jc w:val="center"/>
              <w:rPr>
                <w:rFonts w:ascii="Times New Roman" w:hAnsi="Times New Roman" w:cs="Times New Roman"/>
                <w:b/>
                <w:bCs/>
                <w:sz w:val="24"/>
                <w:szCs w:val="24"/>
              </w:rPr>
            </w:pPr>
            <w:bookmarkStart w:id="0" w:name="_GoBack"/>
            <w:bookmarkEnd w:id="0"/>
            <w:r w:rsidRPr="0035484C">
              <w:rPr>
                <w:rFonts w:ascii="Times New Roman" w:hAnsi="Times New Roman" w:cs="Times New Roman"/>
                <w:b/>
                <w:bCs/>
                <w:sz w:val="24"/>
                <w:szCs w:val="24"/>
              </w:rPr>
              <w:t>ЗАРЕГИСТРИРОВАНА</w:t>
            </w:r>
          </w:p>
        </w:tc>
        <w:tc>
          <w:tcPr>
            <w:tcW w:w="4927" w:type="dxa"/>
          </w:tcPr>
          <w:p w:rsidR="000C013E" w:rsidRPr="0035484C" w:rsidRDefault="000C013E">
            <w:pPr>
              <w:pStyle w:val="ConsPlusNonformat"/>
              <w:widowControl/>
              <w:rPr>
                <w:rFonts w:ascii="Times New Roman" w:hAnsi="Times New Roman" w:cs="Times New Roman"/>
                <w:sz w:val="24"/>
                <w:szCs w:val="24"/>
              </w:rPr>
            </w:pPr>
          </w:p>
        </w:tc>
      </w:tr>
      <w:tr w:rsidR="000C013E" w:rsidRPr="0035484C">
        <w:tc>
          <w:tcPr>
            <w:tcW w:w="4927" w:type="dxa"/>
          </w:tcPr>
          <w:p w:rsidR="000C013E" w:rsidRPr="0035484C" w:rsidRDefault="000C013E" w:rsidP="000C013E">
            <w:pPr>
              <w:pStyle w:val="ConsPlusNonformat"/>
              <w:widowControl/>
              <w:jc w:val="both"/>
              <w:rPr>
                <w:rFonts w:ascii="Times New Roman" w:hAnsi="Times New Roman" w:cs="Times New Roman"/>
                <w:sz w:val="24"/>
                <w:szCs w:val="24"/>
              </w:rPr>
            </w:pPr>
            <w:r w:rsidRPr="0035484C">
              <w:rPr>
                <w:rFonts w:ascii="Times New Roman" w:hAnsi="Times New Roman" w:cs="Times New Roman"/>
                <w:sz w:val="24"/>
                <w:szCs w:val="24"/>
              </w:rPr>
              <w:t>[</w:t>
            </w:r>
            <w:r w:rsidRPr="0035484C">
              <w:rPr>
                <w:rFonts w:ascii="Times New Roman" w:hAnsi="Times New Roman" w:cs="Times New Roman"/>
                <w:i/>
                <w:iCs/>
                <w:sz w:val="24"/>
                <w:szCs w:val="24"/>
              </w:rPr>
              <w:t>Наименование территориального отдела (отделения, инспекции) структурного подразделения территориального органа МЧС России - органа,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 в сферу ведения которого входят вопросы организации и осуществления государственного пожарного надзора</w:t>
            </w:r>
            <w:r w:rsidRPr="0035484C">
              <w:rPr>
                <w:rFonts w:ascii="Times New Roman" w:hAnsi="Times New Roman" w:cs="Times New Roman"/>
                <w:sz w:val="24"/>
                <w:szCs w:val="24"/>
              </w:rPr>
              <w:t>]</w:t>
            </w:r>
          </w:p>
        </w:tc>
        <w:tc>
          <w:tcPr>
            <w:tcW w:w="4927" w:type="dxa"/>
          </w:tcPr>
          <w:p w:rsidR="000C013E" w:rsidRPr="0035484C" w:rsidRDefault="000C013E">
            <w:pPr>
              <w:pStyle w:val="ConsPlusNonformat"/>
              <w:widowControl/>
              <w:rPr>
                <w:rFonts w:ascii="Times New Roman" w:hAnsi="Times New Roman" w:cs="Times New Roman"/>
                <w:sz w:val="24"/>
                <w:szCs w:val="24"/>
              </w:rPr>
            </w:pPr>
          </w:p>
        </w:tc>
      </w:tr>
      <w:tr w:rsidR="000C013E" w:rsidRPr="0035484C">
        <w:tc>
          <w:tcPr>
            <w:tcW w:w="4927" w:type="dxa"/>
          </w:tcPr>
          <w:p w:rsidR="000C013E" w:rsidRPr="0035484C" w:rsidRDefault="000C013E">
            <w:pPr>
              <w:pStyle w:val="ConsPlusNonformat"/>
              <w:widowControl/>
              <w:rPr>
                <w:rFonts w:ascii="Times New Roman" w:hAnsi="Times New Roman" w:cs="Times New Roman"/>
                <w:sz w:val="24"/>
                <w:szCs w:val="24"/>
              </w:rPr>
            </w:pPr>
          </w:p>
        </w:tc>
        <w:tc>
          <w:tcPr>
            <w:tcW w:w="4927" w:type="dxa"/>
          </w:tcPr>
          <w:p w:rsidR="000C013E" w:rsidRPr="0035484C" w:rsidRDefault="000C013E">
            <w:pPr>
              <w:pStyle w:val="ConsPlusNonformat"/>
              <w:widowControl/>
              <w:rPr>
                <w:rFonts w:ascii="Times New Roman" w:hAnsi="Times New Roman" w:cs="Times New Roman"/>
                <w:sz w:val="24"/>
                <w:szCs w:val="24"/>
              </w:rPr>
            </w:pPr>
          </w:p>
        </w:tc>
      </w:tr>
      <w:tr w:rsidR="000C013E" w:rsidRPr="0035484C">
        <w:tc>
          <w:tcPr>
            <w:tcW w:w="4927" w:type="dxa"/>
          </w:tcPr>
          <w:p w:rsidR="000C013E" w:rsidRPr="0035484C" w:rsidRDefault="000C013E">
            <w:pPr>
              <w:pStyle w:val="ConsPlusNonformat"/>
              <w:widowControl/>
              <w:rPr>
                <w:rFonts w:ascii="Times New Roman" w:hAnsi="Times New Roman" w:cs="Times New Roman"/>
                <w:sz w:val="24"/>
                <w:szCs w:val="24"/>
              </w:rPr>
            </w:pPr>
            <w:r w:rsidRPr="0035484C">
              <w:rPr>
                <w:rFonts w:ascii="Times New Roman" w:hAnsi="Times New Roman" w:cs="Times New Roman"/>
                <w:sz w:val="24"/>
                <w:szCs w:val="24"/>
              </w:rPr>
              <w:t>"__" _______________ 20__ г.</w:t>
            </w:r>
          </w:p>
        </w:tc>
        <w:tc>
          <w:tcPr>
            <w:tcW w:w="4927" w:type="dxa"/>
          </w:tcPr>
          <w:p w:rsidR="000C013E" w:rsidRPr="0035484C" w:rsidRDefault="000C013E">
            <w:pPr>
              <w:pStyle w:val="ConsPlusNonformat"/>
              <w:widowControl/>
              <w:rPr>
                <w:rFonts w:ascii="Times New Roman" w:hAnsi="Times New Roman" w:cs="Times New Roman"/>
                <w:sz w:val="24"/>
                <w:szCs w:val="24"/>
              </w:rPr>
            </w:pPr>
          </w:p>
        </w:tc>
      </w:tr>
      <w:tr w:rsidR="000C013E" w:rsidRPr="0035484C">
        <w:tc>
          <w:tcPr>
            <w:tcW w:w="4927" w:type="dxa"/>
          </w:tcPr>
          <w:p w:rsidR="000C013E" w:rsidRPr="0035484C" w:rsidRDefault="000C013E">
            <w:pPr>
              <w:pStyle w:val="ConsPlusNonformat"/>
              <w:widowControl/>
              <w:rPr>
                <w:rFonts w:ascii="Times New Roman" w:hAnsi="Times New Roman" w:cs="Times New Roman"/>
                <w:sz w:val="24"/>
                <w:szCs w:val="24"/>
              </w:rPr>
            </w:pPr>
          </w:p>
        </w:tc>
        <w:tc>
          <w:tcPr>
            <w:tcW w:w="4927" w:type="dxa"/>
          </w:tcPr>
          <w:p w:rsidR="000C013E" w:rsidRPr="0035484C" w:rsidRDefault="000C013E">
            <w:pPr>
              <w:pStyle w:val="ConsPlusNonformat"/>
              <w:widowControl/>
              <w:rPr>
                <w:rFonts w:ascii="Times New Roman" w:hAnsi="Times New Roman" w:cs="Times New Roman"/>
                <w:sz w:val="24"/>
                <w:szCs w:val="24"/>
              </w:rPr>
            </w:pPr>
          </w:p>
        </w:tc>
      </w:tr>
      <w:tr w:rsidR="000C013E" w:rsidRPr="0035484C">
        <w:tc>
          <w:tcPr>
            <w:tcW w:w="4927" w:type="dxa"/>
          </w:tcPr>
          <w:p w:rsidR="000C013E" w:rsidRPr="0035484C" w:rsidRDefault="000C013E">
            <w:pPr>
              <w:pStyle w:val="ConsPlusNonformat"/>
              <w:widowControl/>
              <w:rPr>
                <w:rFonts w:ascii="Times New Roman" w:hAnsi="Times New Roman" w:cs="Times New Roman"/>
                <w:sz w:val="24"/>
                <w:szCs w:val="24"/>
              </w:rPr>
            </w:pPr>
            <w:r w:rsidRPr="0035484C">
              <w:rPr>
                <w:rFonts w:ascii="Times New Roman" w:hAnsi="Times New Roman" w:cs="Times New Roman"/>
                <w:sz w:val="24"/>
                <w:szCs w:val="24"/>
              </w:rPr>
              <w:t>Регистрационный N _____________________</w:t>
            </w:r>
          </w:p>
        </w:tc>
        <w:tc>
          <w:tcPr>
            <w:tcW w:w="4927" w:type="dxa"/>
          </w:tcPr>
          <w:p w:rsidR="000C013E" w:rsidRPr="0035484C" w:rsidRDefault="000C013E">
            <w:pPr>
              <w:pStyle w:val="ConsPlusNonformat"/>
              <w:widowControl/>
              <w:rPr>
                <w:rFonts w:ascii="Times New Roman" w:hAnsi="Times New Roman" w:cs="Times New Roman"/>
                <w:sz w:val="24"/>
                <w:szCs w:val="24"/>
              </w:rPr>
            </w:pPr>
          </w:p>
        </w:tc>
      </w:tr>
    </w:tbl>
    <w:p w:rsidR="000C013E" w:rsidRPr="0035484C" w:rsidRDefault="000C013E">
      <w:pPr>
        <w:pStyle w:val="ConsPlusNonformat"/>
        <w:widowControl/>
        <w:rPr>
          <w:rFonts w:ascii="Times New Roman" w:hAnsi="Times New Roman" w:cs="Times New Roman"/>
          <w:sz w:val="24"/>
          <w:szCs w:val="24"/>
        </w:rPr>
      </w:pPr>
    </w:p>
    <w:p w:rsidR="000C013E" w:rsidRPr="0035484C" w:rsidRDefault="000C013E">
      <w:pPr>
        <w:pStyle w:val="ConsPlusNonformat"/>
        <w:widowControl/>
        <w:rPr>
          <w:rFonts w:ascii="Times New Roman" w:hAnsi="Times New Roman" w:cs="Times New Roman"/>
          <w:sz w:val="24"/>
          <w:szCs w:val="24"/>
        </w:rPr>
      </w:pPr>
    </w:p>
    <w:p w:rsidR="00554D7D" w:rsidRPr="0035484C" w:rsidRDefault="00554D7D">
      <w:pPr>
        <w:pStyle w:val="ConsPlusNonformat"/>
        <w:widowControl/>
        <w:rPr>
          <w:rFonts w:ascii="Times New Roman" w:hAnsi="Times New Roman" w:cs="Times New Roman"/>
          <w:sz w:val="24"/>
          <w:szCs w:val="24"/>
        </w:rPr>
      </w:pPr>
    </w:p>
    <w:p w:rsidR="00554D7D" w:rsidRPr="0035484C" w:rsidRDefault="00554D7D">
      <w:pPr>
        <w:pStyle w:val="ConsPlusNonformat"/>
        <w:widowControl/>
        <w:rPr>
          <w:rFonts w:ascii="Times New Roman" w:hAnsi="Times New Roman" w:cs="Times New Roman"/>
          <w:sz w:val="24"/>
          <w:szCs w:val="24"/>
        </w:rPr>
      </w:pPr>
    </w:p>
    <w:p w:rsidR="00554D7D" w:rsidRPr="0035484C" w:rsidRDefault="00554D7D">
      <w:pPr>
        <w:pStyle w:val="ConsPlusNonformat"/>
        <w:widowControl/>
        <w:rPr>
          <w:rFonts w:ascii="Times New Roman" w:hAnsi="Times New Roman" w:cs="Times New Roman"/>
          <w:sz w:val="24"/>
          <w:szCs w:val="24"/>
        </w:rPr>
      </w:pPr>
    </w:p>
    <w:p w:rsidR="00554D7D" w:rsidRPr="0035484C" w:rsidRDefault="00554D7D">
      <w:pPr>
        <w:pStyle w:val="ConsPlusNonformat"/>
        <w:widowControl/>
        <w:rPr>
          <w:rFonts w:ascii="Times New Roman" w:hAnsi="Times New Roman" w:cs="Times New Roman"/>
          <w:sz w:val="24"/>
          <w:szCs w:val="24"/>
        </w:rPr>
      </w:pPr>
    </w:p>
    <w:p w:rsidR="00862EAD" w:rsidRPr="0035484C" w:rsidRDefault="000C013E" w:rsidP="000C013E">
      <w:pPr>
        <w:pStyle w:val="ConsPlusNonformat"/>
        <w:widowControl/>
        <w:jc w:val="center"/>
        <w:rPr>
          <w:rFonts w:ascii="Times New Roman" w:hAnsi="Times New Roman" w:cs="Times New Roman"/>
          <w:b/>
          <w:bCs/>
          <w:sz w:val="32"/>
          <w:szCs w:val="32"/>
        </w:rPr>
      </w:pPr>
      <w:r w:rsidRPr="0035484C">
        <w:rPr>
          <w:rFonts w:ascii="Times New Roman" w:hAnsi="Times New Roman" w:cs="Times New Roman"/>
          <w:b/>
          <w:bCs/>
          <w:sz w:val="32"/>
          <w:szCs w:val="32"/>
        </w:rPr>
        <w:t>ДЕКЛАРАЦИЯ ПОЖАРНОЙ БЕЗОПАСНОСТИ</w:t>
      </w:r>
    </w:p>
    <w:p w:rsidR="00862EAD" w:rsidRPr="0035484C" w:rsidRDefault="00862EAD">
      <w:pPr>
        <w:pStyle w:val="ConsPlusNonformat"/>
        <w:widowControl/>
        <w:rPr>
          <w:rFonts w:ascii="Times New Roman" w:hAnsi="Times New Roman" w:cs="Times New Roman"/>
          <w:sz w:val="24"/>
          <w:szCs w:val="24"/>
        </w:rPr>
      </w:pPr>
    </w:p>
    <w:p w:rsidR="00554D7D" w:rsidRPr="0035484C" w:rsidRDefault="00554D7D">
      <w:pPr>
        <w:pStyle w:val="ConsPlusNonformat"/>
        <w:widowControl/>
        <w:rPr>
          <w:rFonts w:ascii="Times New Roman" w:hAnsi="Times New Roman" w:cs="Times New Roman"/>
          <w:sz w:val="24"/>
          <w:szCs w:val="24"/>
        </w:rPr>
      </w:pPr>
    </w:p>
    <w:p w:rsidR="00554D7D" w:rsidRPr="0035484C" w:rsidRDefault="00554D7D">
      <w:pPr>
        <w:pStyle w:val="ConsPlusNonformat"/>
        <w:widowControl/>
        <w:rPr>
          <w:rFonts w:ascii="Times New Roman" w:hAnsi="Times New Roman" w:cs="Times New Roman"/>
          <w:sz w:val="24"/>
          <w:szCs w:val="24"/>
        </w:rPr>
      </w:pPr>
    </w:p>
    <w:p w:rsidR="00554D7D" w:rsidRPr="0035484C" w:rsidRDefault="00554D7D">
      <w:pPr>
        <w:pStyle w:val="ConsPlusNonformat"/>
        <w:widowControl/>
        <w:rPr>
          <w:rFonts w:ascii="Times New Roman" w:hAnsi="Times New Roman" w:cs="Times New Roman"/>
          <w:sz w:val="24"/>
          <w:szCs w:val="24"/>
        </w:rPr>
      </w:pPr>
    </w:p>
    <w:p w:rsidR="00835E8F" w:rsidRPr="0035484C" w:rsidRDefault="00862EAD" w:rsidP="00835E8F">
      <w:pPr>
        <w:pStyle w:val="ConsPlusNonformat"/>
        <w:widowControl/>
        <w:ind w:firstLine="708"/>
        <w:jc w:val="both"/>
        <w:rPr>
          <w:rFonts w:ascii="Times New Roman" w:hAnsi="Times New Roman" w:cs="Times New Roman"/>
          <w:sz w:val="24"/>
          <w:szCs w:val="24"/>
        </w:rPr>
      </w:pPr>
      <w:r w:rsidRPr="0035484C">
        <w:rPr>
          <w:rFonts w:ascii="Times New Roman" w:hAnsi="Times New Roman" w:cs="Times New Roman"/>
          <w:sz w:val="24"/>
          <w:szCs w:val="24"/>
        </w:rPr>
        <w:t xml:space="preserve">Настоящая декларация составлена в отношении </w:t>
      </w:r>
      <w:r w:rsidR="00835E8F" w:rsidRPr="0035484C">
        <w:rPr>
          <w:rFonts w:ascii="Times New Roman" w:hAnsi="Times New Roman" w:cs="Times New Roman"/>
          <w:sz w:val="24"/>
          <w:szCs w:val="24"/>
        </w:rPr>
        <w:t>[</w:t>
      </w:r>
      <w:r w:rsidR="00835E8F" w:rsidRPr="0035484C">
        <w:rPr>
          <w:rFonts w:ascii="Times New Roman" w:hAnsi="Times New Roman" w:cs="Times New Roman"/>
          <w:i/>
          <w:iCs/>
          <w:sz w:val="24"/>
          <w:szCs w:val="24"/>
        </w:rPr>
        <w:t>Указывается организационно-правовая форма юридического лица, функциональное назначение, полное и сокращенное наименование (в случае, если имеется), в том числе фирменное наименование объекта защиты</w:t>
      </w:r>
      <w:r w:rsidR="00835E8F" w:rsidRPr="0035484C">
        <w:rPr>
          <w:rFonts w:ascii="Times New Roman" w:hAnsi="Times New Roman" w:cs="Times New Roman"/>
          <w:sz w:val="24"/>
          <w:szCs w:val="24"/>
        </w:rPr>
        <w:t>].</w:t>
      </w:r>
    </w:p>
    <w:p w:rsidR="00835E8F" w:rsidRPr="0035484C" w:rsidRDefault="00835E8F">
      <w:pPr>
        <w:pStyle w:val="ConsPlusNonformat"/>
        <w:widowControl/>
        <w:rPr>
          <w:rFonts w:ascii="Times New Roman" w:hAnsi="Times New Roman" w:cs="Times New Roman"/>
          <w:sz w:val="24"/>
          <w:szCs w:val="24"/>
        </w:rPr>
      </w:pPr>
    </w:p>
    <w:p w:rsidR="00835E8F" w:rsidRPr="0035484C" w:rsidRDefault="00835E8F" w:rsidP="007F320F">
      <w:pPr>
        <w:pStyle w:val="ConsPlusNonformat"/>
        <w:widowControl/>
        <w:jc w:val="both"/>
        <w:rPr>
          <w:rFonts w:ascii="Times New Roman" w:hAnsi="Times New Roman" w:cs="Times New Roman"/>
          <w:sz w:val="24"/>
          <w:szCs w:val="24"/>
        </w:rPr>
      </w:pPr>
      <w:r w:rsidRPr="0035484C">
        <w:rPr>
          <w:rFonts w:ascii="Times New Roman" w:hAnsi="Times New Roman" w:cs="Times New Roman"/>
          <w:sz w:val="24"/>
          <w:szCs w:val="24"/>
        </w:rPr>
        <w:tab/>
        <w:t>Основной государственный регистрационный номер записи о государственной регистрации юридического лица - [</w:t>
      </w:r>
      <w:r w:rsidR="007F320F" w:rsidRPr="0035484C">
        <w:rPr>
          <w:rFonts w:ascii="Times New Roman" w:hAnsi="Times New Roman" w:cs="Times New Roman"/>
          <w:i/>
          <w:iCs/>
          <w:sz w:val="24"/>
          <w:szCs w:val="24"/>
        </w:rPr>
        <w:t>Указывается ОГРН</w:t>
      </w:r>
      <w:r w:rsidRPr="0035484C">
        <w:rPr>
          <w:rFonts w:ascii="Times New Roman" w:hAnsi="Times New Roman" w:cs="Times New Roman"/>
          <w:sz w:val="24"/>
          <w:szCs w:val="24"/>
        </w:rPr>
        <w:t>].</w:t>
      </w:r>
    </w:p>
    <w:p w:rsidR="00835E8F" w:rsidRPr="0035484C" w:rsidRDefault="00835E8F">
      <w:pPr>
        <w:pStyle w:val="ConsPlusNonformat"/>
        <w:widowControl/>
        <w:rPr>
          <w:rFonts w:ascii="Times New Roman" w:hAnsi="Times New Roman" w:cs="Times New Roman"/>
          <w:sz w:val="24"/>
          <w:szCs w:val="24"/>
        </w:rPr>
      </w:pPr>
    </w:p>
    <w:p w:rsidR="00835E8F" w:rsidRPr="0035484C" w:rsidRDefault="007F320F" w:rsidP="007F320F">
      <w:pPr>
        <w:pStyle w:val="ConsPlusNonformat"/>
        <w:widowControl/>
        <w:ind w:firstLine="708"/>
        <w:rPr>
          <w:rFonts w:ascii="Times New Roman" w:hAnsi="Times New Roman" w:cs="Times New Roman"/>
          <w:sz w:val="24"/>
          <w:szCs w:val="24"/>
        </w:rPr>
      </w:pPr>
      <w:r w:rsidRPr="0035484C">
        <w:rPr>
          <w:rFonts w:ascii="Times New Roman" w:hAnsi="Times New Roman" w:cs="Times New Roman"/>
          <w:sz w:val="24"/>
          <w:szCs w:val="24"/>
        </w:rPr>
        <w:t>Идентификационный номер налогоплательщика [</w:t>
      </w:r>
      <w:r w:rsidRPr="0035484C">
        <w:rPr>
          <w:rFonts w:ascii="Times New Roman" w:hAnsi="Times New Roman" w:cs="Times New Roman"/>
          <w:i/>
          <w:iCs/>
          <w:sz w:val="24"/>
          <w:szCs w:val="24"/>
        </w:rPr>
        <w:t>Указывается ИНН</w:t>
      </w:r>
      <w:r w:rsidRPr="0035484C">
        <w:rPr>
          <w:rFonts w:ascii="Times New Roman" w:hAnsi="Times New Roman" w:cs="Times New Roman"/>
          <w:sz w:val="24"/>
          <w:szCs w:val="24"/>
        </w:rPr>
        <w:t>].</w:t>
      </w:r>
    </w:p>
    <w:p w:rsidR="00835E8F" w:rsidRPr="0035484C" w:rsidRDefault="00835E8F">
      <w:pPr>
        <w:pStyle w:val="ConsPlusNonformat"/>
        <w:widowControl/>
        <w:rPr>
          <w:rFonts w:ascii="Times New Roman" w:hAnsi="Times New Roman" w:cs="Times New Roman"/>
          <w:sz w:val="24"/>
          <w:szCs w:val="24"/>
        </w:rPr>
      </w:pPr>
    </w:p>
    <w:p w:rsidR="00835E8F" w:rsidRPr="0035484C" w:rsidRDefault="007F320F" w:rsidP="007F320F">
      <w:pPr>
        <w:pStyle w:val="ConsPlusNonformat"/>
        <w:widowControl/>
        <w:jc w:val="both"/>
        <w:rPr>
          <w:rFonts w:ascii="Times New Roman" w:hAnsi="Times New Roman" w:cs="Times New Roman"/>
          <w:sz w:val="24"/>
          <w:szCs w:val="24"/>
        </w:rPr>
      </w:pPr>
      <w:r w:rsidRPr="0035484C">
        <w:rPr>
          <w:rFonts w:ascii="Times New Roman" w:hAnsi="Times New Roman" w:cs="Times New Roman"/>
          <w:sz w:val="24"/>
          <w:szCs w:val="24"/>
        </w:rPr>
        <w:tab/>
        <w:t>Место нахождения объекта защиты [</w:t>
      </w:r>
      <w:r w:rsidRPr="0035484C">
        <w:rPr>
          <w:rFonts w:ascii="Times New Roman" w:hAnsi="Times New Roman" w:cs="Times New Roman"/>
          <w:i/>
          <w:iCs/>
          <w:sz w:val="24"/>
          <w:szCs w:val="24"/>
        </w:rPr>
        <w:t>Указывается адрес фактического места нахождения объекта защиты</w:t>
      </w:r>
      <w:r w:rsidRPr="0035484C">
        <w:rPr>
          <w:rFonts w:ascii="Times New Roman" w:hAnsi="Times New Roman" w:cs="Times New Roman"/>
          <w:sz w:val="24"/>
          <w:szCs w:val="24"/>
        </w:rPr>
        <w:t>].</w:t>
      </w:r>
    </w:p>
    <w:p w:rsidR="007F320F" w:rsidRPr="0035484C" w:rsidRDefault="007F320F" w:rsidP="007F320F">
      <w:pPr>
        <w:pStyle w:val="ConsPlusNonformat"/>
        <w:widowControl/>
        <w:jc w:val="both"/>
        <w:rPr>
          <w:rFonts w:ascii="Times New Roman" w:hAnsi="Times New Roman" w:cs="Times New Roman"/>
          <w:sz w:val="24"/>
          <w:szCs w:val="24"/>
        </w:rPr>
      </w:pPr>
    </w:p>
    <w:p w:rsidR="007F320F" w:rsidRPr="0035484C" w:rsidRDefault="00862EAD" w:rsidP="007F320F">
      <w:pPr>
        <w:pStyle w:val="ConsPlusNonformat"/>
        <w:widowControl/>
        <w:ind w:firstLine="708"/>
        <w:jc w:val="both"/>
        <w:rPr>
          <w:rFonts w:ascii="Times New Roman" w:hAnsi="Times New Roman" w:cs="Times New Roman"/>
          <w:sz w:val="24"/>
          <w:szCs w:val="24"/>
        </w:rPr>
      </w:pPr>
      <w:r w:rsidRPr="0035484C">
        <w:rPr>
          <w:rFonts w:ascii="Times New Roman" w:hAnsi="Times New Roman" w:cs="Times New Roman"/>
          <w:sz w:val="24"/>
          <w:szCs w:val="24"/>
        </w:rPr>
        <w:t>Почтовый</w:t>
      </w:r>
      <w:r w:rsidR="007F320F" w:rsidRPr="0035484C">
        <w:rPr>
          <w:rFonts w:ascii="Times New Roman" w:hAnsi="Times New Roman" w:cs="Times New Roman"/>
          <w:sz w:val="24"/>
          <w:szCs w:val="24"/>
        </w:rPr>
        <w:t xml:space="preserve"> </w:t>
      </w:r>
      <w:r w:rsidRPr="0035484C">
        <w:rPr>
          <w:rFonts w:ascii="Times New Roman" w:hAnsi="Times New Roman" w:cs="Times New Roman"/>
          <w:sz w:val="24"/>
          <w:szCs w:val="24"/>
        </w:rPr>
        <w:t>и</w:t>
      </w:r>
      <w:r w:rsidR="007F320F" w:rsidRPr="0035484C">
        <w:rPr>
          <w:rFonts w:ascii="Times New Roman" w:hAnsi="Times New Roman" w:cs="Times New Roman"/>
          <w:sz w:val="24"/>
          <w:szCs w:val="24"/>
        </w:rPr>
        <w:t xml:space="preserve"> </w:t>
      </w:r>
      <w:r w:rsidRPr="0035484C">
        <w:rPr>
          <w:rFonts w:ascii="Times New Roman" w:hAnsi="Times New Roman" w:cs="Times New Roman"/>
          <w:sz w:val="24"/>
          <w:szCs w:val="24"/>
        </w:rPr>
        <w:t>электронный</w:t>
      </w:r>
      <w:r w:rsidR="007F320F" w:rsidRPr="0035484C">
        <w:rPr>
          <w:rFonts w:ascii="Times New Roman" w:hAnsi="Times New Roman" w:cs="Times New Roman"/>
          <w:sz w:val="24"/>
          <w:szCs w:val="24"/>
        </w:rPr>
        <w:t xml:space="preserve"> </w:t>
      </w:r>
      <w:r w:rsidRPr="0035484C">
        <w:rPr>
          <w:rFonts w:ascii="Times New Roman" w:hAnsi="Times New Roman" w:cs="Times New Roman"/>
          <w:sz w:val="24"/>
          <w:szCs w:val="24"/>
        </w:rPr>
        <w:t>адреса,</w:t>
      </w:r>
      <w:r w:rsidR="007F320F" w:rsidRPr="0035484C">
        <w:rPr>
          <w:rFonts w:ascii="Times New Roman" w:hAnsi="Times New Roman" w:cs="Times New Roman"/>
          <w:sz w:val="24"/>
          <w:szCs w:val="24"/>
        </w:rPr>
        <w:t xml:space="preserve"> </w:t>
      </w:r>
      <w:r w:rsidRPr="0035484C">
        <w:rPr>
          <w:rFonts w:ascii="Times New Roman" w:hAnsi="Times New Roman" w:cs="Times New Roman"/>
          <w:sz w:val="24"/>
          <w:szCs w:val="24"/>
        </w:rPr>
        <w:t>телефон,</w:t>
      </w:r>
      <w:r w:rsidR="007F320F" w:rsidRPr="0035484C">
        <w:rPr>
          <w:rFonts w:ascii="Times New Roman" w:hAnsi="Times New Roman" w:cs="Times New Roman"/>
          <w:sz w:val="24"/>
          <w:szCs w:val="24"/>
        </w:rPr>
        <w:t xml:space="preserve"> </w:t>
      </w:r>
      <w:r w:rsidRPr="0035484C">
        <w:rPr>
          <w:rFonts w:ascii="Times New Roman" w:hAnsi="Times New Roman" w:cs="Times New Roman"/>
          <w:sz w:val="24"/>
          <w:szCs w:val="24"/>
        </w:rPr>
        <w:t>факс</w:t>
      </w:r>
      <w:r w:rsidR="007F320F" w:rsidRPr="0035484C">
        <w:rPr>
          <w:rFonts w:ascii="Times New Roman" w:hAnsi="Times New Roman" w:cs="Times New Roman"/>
          <w:sz w:val="24"/>
          <w:szCs w:val="24"/>
        </w:rPr>
        <w:t xml:space="preserve"> </w:t>
      </w:r>
      <w:r w:rsidRPr="0035484C">
        <w:rPr>
          <w:rFonts w:ascii="Times New Roman" w:hAnsi="Times New Roman" w:cs="Times New Roman"/>
          <w:sz w:val="24"/>
          <w:szCs w:val="24"/>
        </w:rPr>
        <w:t>юридического</w:t>
      </w:r>
      <w:r w:rsidR="007F320F" w:rsidRPr="0035484C">
        <w:rPr>
          <w:rFonts w:ascii="Times New Roman" w:hAnsi="Times New Roman" w:cs="Times New Roman"/>
          <w:sz w:val="24"/>
          <w:szCs w:val="24"/>
        </w:rPr>
        <w:t xml:space="preserve"> </w:t>
      </w:r>
      <w:r w:rsidRPr="0035484C">
        <w:rPr>
          <w:rFonts w:ascii="Times New Roman" w:hAnsi="Times New Roman" w:cs="Times New Roman"/>
          <w:sz w:val="24"/>
          <w:szCs w:val="24"/>
        </w:rPr>
        <w:t>лица и</w:t>
      </w:r>
      <w:r w:rsidR="007F320F" w:rsidRPr="0035484C">
        <w:rPr>
          <w:rFonts w:ascii="Times New Roman" w:hAnsi="Times New Roman" w:cs="Times New Roman"/>
          <w:sz w:val="24"/>
          <w:szCs w:val="24"/>
        </w:rPr>
        <w:t xml:space="preserve"> </w:t>
      </w:r>
      <w:r w:rsidRPr="0035484C">
        <w:rPr>
          <w:rFonts w:ascii="Times New Roman" w:hAnsi="Times New Roman" w:cs="Times New Roman"/>
          <w:sz w:val="24"/>
          <w:szCs w:val="24"/>
        </w:rPr>
        <w:t xml:space="preserve">объекта защиты </w:t>
      </w:r>
      <w:r w:rsidR="007F320F" w:rsidRPr="0035484C">
        <w:rPr>
          <w:rFonts w:ascii="Times New Roman" w:hAnsi="Times New Roman" w:cs="Times New Roman"/>
          <w:sz w:val="24"/>
          <w:szCs w:val="24"/>
        </w:rPr>
        <w:t>[</w:t>
      </w:r>
      <w:r w:rsidR="007F320F" w:rsidRPr="0035484C">
        <w:rPr>
          <w:rFonts w:ascii="Times New Roman" w:hAnsi="Times New Roman" w:cs="Times New Roman"/>
          <w:i/>
          <w:iCs/>
          <w:sz w:val="24"/>
          <w:szCs w:val="24"/>
        </w:rPr>
        <w:t>Указывается почтовый и электронный адреса, телефон, факс юридического лица и объекта защиты</w:t>
      </w:r>
      <w:r w:rsidR="007F320F" w:rsidRPr="0035484C">
        <w:rPr>
          <w:rFonts w:ascii="Times New Roman" w:hAnsi="Times New Roman" w:cs="Times New Roman"/>
          <w:sz w:val="24"/>
          <w:szCs w:val="24"/>
        </w:rPr>
        <w:t>].</w:t>
      </w:r>
    </w:p>
    <w:p w:rsidR="00554D7D" w:rsidRPr="0035484C" w:rsidRDefault="00554D7D" w:rsidP="007F320F">
      <w:pPr>
        <w:pStyle w:val="ConsPlusNonformat"/>
        <w:widowControl/>
        <w:ind w:firstLine="708"/>
        <w:jc w:val="both"/>
        <w:rPr>
          <w:rFonts w:ascii="Times New Roman" w:hAnsi="Times New Roman" w:cs="Times New Roman"/>
          <w:sz w:val="24"/>
          <w:szCs w:val="24"/>
        </w:rPr>
      </w:pPr>
    </w:p>
    <w:p w:rsidR="00554D7D" w:rsidRPr="0035484C" w:rsidRDefault="00554D7D" w:rsidP="007F320F">
      <w:pPr>
        <w:pStyle w:val="ConsPlusNonformat"/>
        <w:widowControl/>
        <w:ind w:firstLine="708"/>
        <w:jc w:val="both"/>
        <w:rPr>
          <w:rFonts w:ascii="Times New Roman" w:hAnsi="Times New Roman" w:cs="Times New Roman"/>
          <w:sz w:val="24"/>
          <w:szCs w:val="24"/>
        </w:rPr>
      </w:pPr>
    </w:p>
    <w:p w:rsidR="00554D7D" w:rsidRPr="0035484C" w:rsidRDefault="00554D7D" w:rsidP="007F320F">
      <w:pPr>
        <w:pStyle w:val="ConsPlusNonformat"/>
        <w:widowControl/>
        <w:ind w:firstLine="708"/>
        <w:jc w:val="both"/>
        <w:rPr>
          <w:rFonts w:ascii="Times New Roman" w:hAnsi="Times New Roman" w:cs="Times New Roman"/>
          <w:sz w:val="24"/>
          <w:szCs w:val="24"/>
        </w:rPr>
      </w:pPr>
    </w:p>
    <w:p w:rsidR="00554D7D" w:rsidRPr="0035484C" w:rsidRDefault="00554D7D" w:rsidP="007F320F">
      <w:pPr>
        <w:pStyle w:val="ConsPlusNonformat"/>
        <w:widowControl/>
        <w:ind w:firstLine="708"/>
        <w:jc w:val="both"/>
        <w:rPr>
          <w:rFonts w:ascii="Times New Roman" w:hAnsi="Times New Roman" w:cs="Times New Roman"/>
          <w:sz w:val="24"/>
          <w:szCs w:val="24"/>
        </w:rPr>
      </w:pPr>
    </w:p>
    <w:p w:rsidR="00554D7D" w:rsidRPr="0035484C" w:rsidRDefault="00554D7D" w:rsidP="007F320F">
      <w:pPr>
        <w:pStyle w:val="ConsPlusNonformat"/>
        <w:widowControl/>
        <w:ind w:firstLine="708"/>
        <w:jc w:val="both"/>
        <w:rPr>
          <w:rFonts w:ascii="Times New Roman" w:hAnsi="Times New Roman" w:cs="Times New Roman"/>
          <w:sz w:val="24"/>
          <w:szCs w:val="24"/>
        </w:rPr>
      </w:pPr>
    </w:p>
    <w:p w:rsidR="00554D7D" w:rsidRPr="0035484C" w:rsidRDefault="00554D7D" w:rsidP="007F320F">
      <w:pPr>
        <w:pStyle w:val="ConsPlusNonformat"/>
        <w:widowControl/>
        <w:ind w:firstLine="708"/>
        <w:jc w:val="both"/>
        <w:rPr>
          <w:rFonts w:ascii="Times New Roman" w:hAnsi="Times New Roman" w:cs="Times New Roman"/>
          <w:sz w:val="24"/>
          <w:szCs w:val="24"/>
        </w:rPr>
      </w:pPr>
    </w:p>
    <w:p w:rsidR="00554D7D" w:rsidRPr="0035484C" w:rsidRDefault="00554D7D" w:rsidP="007F320F">
      <w:pPr>
        <w:pStyle w:val="ConsPlusNonformat"/>
        <w:widowControl/>
        <w:ind w:firstLine="708"/>
        <w:jc w:val="both"/>
        <w:rPr>
          <w:rFonts w:ascii="Times New Roman" w:hAnsi="Times New Roman" w:cs="Times New Roman"/>
          <w:sz w:val="24"/>
          <w:szCs w:val="24"/>
        </w:rPr>
      </w:pPr>
    </w:p>
    <w:p w:rsidR="00554D7D" w:rsidRPr="0035484C" w:rsidRDefault="00554D7D" w:rsidP="007F320F">
      <w:pPr>
        <w:pStyle w:val="ConsPlusNonformat"/>
        <w:widowControl/>
        <w:ind w:firstLine="708"/>
        <w:jc w:val="both"/>
        <w:rPr>
          <w:rFonts w:ascii="Times New Roman" w:hAnsi="Times New Roman" w:cs="Times New Roman"/>
          <w:sz w:val="24"/>
          <w:szCs w:val="24"/>
        </w:rPr>
      </w:pPr>
    </w:p>
    <w:p w:rsidR="00554D7D" w:rsidRPr="0035484C" w:rsidRDefault="00554D7D" w:rsidP="007F320F">
      <w:pPr>
        <w:pStyle w:val="ConsPlusNonformat"/>
        <w:widowControl/>
        <w:ind w:firstLine="708"/>
        <w:jc w:val="both"/>
        <w:rPr>
          <w:rFonts w:ascii="Times New Roman" w:hAnsi="Times New Roman" w:cs="Times New Roman"/>
          <w:sz w:val="24"/>
          <w:szCs w:val="24"/>
        </w:rPr>
      </w:pPr>
    </w:p>
    <w:p w:rsidR="00554D7D" w:rsidRPr="0035484C" w:rsidRDefault="00554D7D">
      <w:pPr>
        <w:pStyle w:val="ConsPlusNormal"/>
        <w:widowControl/>
        <w:ind w:firstLine="0"/>
        <w:jc w:val="both"/>
        <w:rPr>
          <w:rFonts w:ascii="Times New Roman" w:hAnsi="Times New Roman" w:cs="Times New Roman"/>
          <w:sz w:val="24"/>
          <w:szCs w:val="24"/>
        </w:rPr>
        <w:sectPr w:rsidR="00554D7D" w:rsidRPr="0035484C" w:rsidSect="000C013E">
          <w:pgSz w:w="11906" w:h="16838" w:code="9"/>
          <w:pgMar w:top="1134" w:right="1134" w:bottom="1134" w:left="1134" w:header="720" w:footer="720" w:gutter="0"/>
          <w:cols w:space="720"/>
        </w:sectPr>
      </w:pPr>
    </w:p>
    <w:p w:rsidR="00835E8F" w:rsidRPr="0035484C" w:rsidRDefault="00DF7A6C" w:rsidP="00554D7D">
      <w:pPr>
        <w:pStyle w:val="1"/>
        <w:spacing w:after="240"/>
        <w:jc w:val="both"/>
        <w:rPr>
          <w:rFonts w:ascii="Times New Roman" w:hAnsi="Times New Roman" w:cs="Times New Roman"/>
          <w:sz w:val="28"/>
          <w:szCs w:val="28"/>
        </w:rPr>
      </w:pPr>
      <w:r w:rsidRPr="0035484C">
        <w:rPr>
          <w:rFonts w:ascii="Times New Roman" w:hAnsi="Times New Roman" w:cs="Times New Roman"/>
          <w:sz w:val="28"/>
          <w:szCs w:val="28"/>
        </w:rPr>
        <w:lastRenderedPageBreak/>
        <w:t>1. Оценка пожарного риска, обеспеченного на объекте защиты.</w:t>
      </w:r>
    </w:p>
    <w:p w:rsidR="00DF7A6C" w:rsidRPr="0035484C" w:rsidRDefault="00DF7A6C" w:rsidP="002A7DCF">
      <w:pPr>
        <w:pStyle w:val="ConsPlusNormal"/>
        <w:widowControl/>
        <w:spacing w:after="120"/>
        <w:jc w:val="both"/>
        <w:rPr>
          <w:rFonts w:ascii="Times New Roman" w:hAnsi="Times New Roman" w:cs="Times New Roman"/>
          <w:sz w:val="24"/>
          <w:szCs w:val="24"/>
        </w:rPr>
      </w:pPr>
      <w:r w:rsidRPr="0035484C">
        <w:rPr>
          <w:rFonts w:ascii="Times New Roman" w:hAnsi="Times New Roman" w:cs="Times New Roman"/>
          <w:sz w:val="24"/>
          <w:szCs w:val="24"/>
        </w:rPr>
        <w:t xml:space="preserve">Расчет пожарного риска не проводился на основании п. 3 ст. 6 Федерального закона № 123-ФЗ </w:t>
      </w:r>
      <w:r w:rsidR="002A7DCF" w:rsidRPr="0035484C">
        <w:rPr>
          <w:rFonts w:ascii="Times New Roman" w:hAnsi="Times New Roman" w:cs="Times New Roman"/>
          <w:sz w:val="24"/>
          <w:szCs w:val="24"/>
        </w:rPr>
        <w:t>от 22.07.08 г. «Технический регламент о требованиях пожарной безопасности»</w:t>
      </w:r>
      <w:r w:rsidR="00250C7C" w:rsidRPr="0035484C">
        <w:rPr>
          <w:rFonts w:ascii="Times New Roman" w:hAnsi="Times New Roman" w:cs="Times New Roman"/>
          <w:sz w:val="24"/>
          <w:szCs w:val="24"/>
        </w:rPr>
        <w:t>, а также п.2 Протокола селекторного совещания по вопросам разработки, представления и регистрации в органах государственного пожарного надзора МЧС России деклараций пожарной безопасности (№ 2-ГК от 17.02.2010 г.)</w:t>
      </w:r>
      <w:r w:rsidR="002A7DCF" w:rsidRPr="0035484C">
        <w:rPr>
          <w:rFonts w:ascii="Times New Roman" w:hAnsi="Times New Roman" w:cs="Times New Roman"/>
          <w:sz w:val="24"/>
          <w:szCs w:val="24"/>
        </w:rPr>
        <w:t>.</w:t>
      </w:r>
    </w:p>
    <w:p w:rsidR="002A7DCF" w:rsidRPr="0035484C" w:rsidRDefault="002A7DCF" w:rsidP="00554D7D">
      <w:pPr>
        <w:pStyle w:val="1"/>
        <w:spacing w:after="240"/>
        <w:jc w:val="both"/>
        <w:rPr>
          <w:rFonts w:ascii="Times New Roman" w:hAnsi="Times New Roman" w:cs="Times New Roman"/>
          <w:sz w:val="28"/>
          <w:szCs w:val="28"/>
        </w:rPr>
      </w:pPr>
      <w:r w:rsidRPr="0035484C">
        <w:rPr>
          <w:rFonts w:ascii="Times New Roman" w:hAnsi="Times New Roman" w:cs="Times New Roman"/>
          <w:sz w:val="28"/>
          <w:szCs w:val="28"/>
        </w:rPr>
        <w:t>2. Оценка возможного ущерба имуществу третьих лиц от пожара.</w:t>
      </w:r>
    </w:p>
    <w:p w:rsidR="002A7DCF" w:rsidRPr="0035484C" w:rsidRDefault="002A7DCF" w:rsidP="002A7DCF">
      <w:pPr>
        <w:pStyle w:val="ConsPlusNormal"/>
        <w:widowControl/>
        <w:spacing w:after="120"/>
        <w:jc w:val="both"/>
        <w:rPr>
          <w:rFonts w:ascii="Times New Roman" w:hAnsi="Times New Roman" w:cs="Times New Roman"/>
          <w:sz w:val="24"/>
          <w:szCs w:val="24"/>
        </w:rPr>
      </w:pPr>
      <w:r w:rsidRPr="0035484C">
        <w:rPr>
          <w:rFonts w:ascii="Times New Roman" w:hAnsi="Times New Roman" w:cs="Times New Roman"/>
          <w:sz w:val="24"/>
          <w:szCs w:val="24"/>
        </w:rPr>
        <w:t>На основании собственной оценки возможного ущерба имуществу третьих лиц от пожара делается вывод, что возможный ущерб имуществу третьих лиц от пожара составит 0 (ноль) рублей.</w:t>
      </w:r>
    </w:p>
    <w:p w:rsidR="002A7DCF" w:rsidRPr="0035484C" w:rsidRDefault="00554D7D" w:rsidP="00554D7D">
      <w:pPr>
        <w:pStyle w:val="1"/>
        <w:spacing w:after="240"/>
        <w:jc w:val="both"/>
        <w:rPr>
          <w:rFonts w:ascii="Times New Roman" w:hAnsi="Times New Roman" w:cs="Times New Roman"/>
          <w:sz w:val="28"/>
          <w:szCs w:val="28"/>
        </w:rPr>
      </w:pPr>
      <w:r w:rsidRPr="0035484C">
        <w:rPr>
          <w:rFonts w:ascii="Times New Roman" w:hAnsi="Times New Roman" w:cs="Times New Roman"/>
          <w:sz w:val="28"/>
          <w:szCs w:val="28"/>
        </w:rPr>
        <w:t>3. Перечень федеральных законов о технических регламентах и нормативных документов по пожарной безопасности, выполнение которых обеспечивается на объекте защиты</w:t>
      </w:r>
    </w:p>
    <w:p w:rsidR="00DF7A6C" w:rsidRPr="0035484C" w:rsidRDefault="00554D7D" w:rsidP="00554D7D">
      <w:pPr>
        <w:pStyle w:val="ConsPlusNormal"/>
        <w:widowControl/>
        <w:spacing w:after="120"/>
        <w:jc w:val="both"/>
        <w:rPr>
          <w:rFonts w:ascii="Times New Roman" w:hAnsi="Times New Roman" w:cs="Times New Roman"/>
          <w:sz w:val="24"/>
          <w:szCs w:val="24"/>
          <w:u w:val="single"/>
        </w:rPr>
      </w:pPr>
      <w:r w:rsidRPr="0035484C">
        <w:rPr>
          <w:rFonts w:ascii="Times New Roman" w:hAnsi="Times New Roman" w:cs="Times New Roman"/>
          <w:sz w:val="24"/>
          <w:szCs w:val="24"/>
          <w:u w:val="single"/>
        </w:rPr>
        <w:t>Перечень федеральных законов о технических регламентах и нормативных документов по пожарной безопасности, выполнение которых обеспечивается на объекте защиты:</w:t>
      </w:r>
    </w:p>
    <w:p w:rsidR="007059FA" w:rsidRPr="0035484C" w:rsidRDefault="0035484C" w:rsidP="0035484C">
      <w:pPr>
        <w:pStyle w:val="ConsPlusNormal"/>
        <w:widowControl/>
        <w:spacing w:after="120"/>
        <w:jc w:val="both"/>
        <w:rPr>
          <w:rFonts w:ascii="Times New Roman" w:hAnsi="Times New Roman" w:cs="Times New Roman"/>
          <w:sz w:val="24"/>
          <w:szCs w:val="24"/>
        </w:rPr>
      </w:pPr>
      <w:r w:rsidRPr="0035484C">
        <w:rPr>
          <w:rFonts w:ascii="Times New Roman" w:hAnsi="Times New Roman" w:cs="Times New Roman"/>
          <w:sz w:val="24"/>
          <w:szCs w:val="24"/>
        </w:rPr>
        <w:t xml:space="preserve">[2] - </w:t>
      </w:r>
      <w:r w:rsidR="007059FA" w:rsidRPr="0035484C">
        <w:rPr>
          <w:rFonts w:ascii="Times New Roman" w:hAnsi="Times New Roman" w:cs="Times New Roman"/>
          <w:sz w:val="24"/>
          <w:szCs w:val="24"/>
        </w:rPr>
        <w:t>Правила пожарной безопасности в Российской Федерации (ППБ 01-03).</w:t>
      </w:r>
    </w:p>
    <w:p w:rsidR="00554D7D" w:rsidRPr="0035484C" w:rsidRDefault="00554D7D" w:rsidP="00554D7D">
      <w:pPr>
        <w:pStyle w:val="ConsPlusNormal"/>
        <w:widowControl/>
        <w:spacing w:after="120"/>
        <w:jc w:val="both"/>
        <w:rPr>
          <w:rFonts w:ascii="Times New Roman" w:hAnsi="Times New Roman" w:cs="Times New Roman"/>
          <w:sz w:val="24"/>
          <w:szCs w:val="24"/>
          <w:u w:val="single"/>
        </w:rPr>
      </w:pPr>
      <w:r w:rsidRPr="0035484C">
        <w:rPr>
          <w:rFonts w:ascii="Times New Roman" w:hAnsi="Times New Roman" w:cs="Times New Roman"/>
          <w:sz w:val="24"/>
          <w:szCs w:val="24"/>
          <w:u w:val="single"/>
        </w:rPr>
        <w:t>Перечень выполняемых требований федеральных законов о технических регламентах и нормативных документов по пожарной безопасности для объекта защиты:</w:t>
      </w:r>
    </w:p>
    <w:p w:rsidR="00710AD8" w:rsidRPr="000421BB" w:rsidRDefault="00710AD8" w:rsidP="00710AD8">
      <w:pPr>
        <w:pStyle w:val="ConsPlusNormal"/>
        <w:widowControl/>
        <w:spacing w:after="120"/>
        <w:ind w:firstLine="567"/>
        <w:jc w:val="both"/>
        <w:outlineLvl w:val="1"/>
        <w:rPr>
          <w:rFonts w:ascii="Times New Roman" w:hAnsi="Times New Roman" w:cs="Times New Roman"/>
          <w:sz w:val="24"/>
          <w:szCs w:val="24"/>
        </w:rPr>
      </w:pPr>
      <w:r w:rsidRPr="000421BB">
        <w:rPr>
          <w:rFonts w:ascii="Times New Roman" w:hAnsi="Times New Roman" w:cs="Times New Roman"/>
          <w:sz w:val="24"/>
          <w:szCs w:val="24"/>
        </w:rPr>
        <w:t>[2] I. Общие требования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6. На каждом объекте должны быть разработаны инструкции о мерах пожарной безопасности для каждого взрывопожароопасного и пожароопасного участка (мастерской, цеха и т.п.) в соответствии с приложением N 1.</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 Все работники организаций должны допускаться к работе только после прохождения противопожарного инструктажа, а при изменении специфики работы проходить дополнительное обучение по предупреждению и тушению возможных пожаров в порядке, установленном руководителем.</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10. Собственники имущества, лица, уполномоченные владеть, пользоваться или распоряжаться имуществом, в том числе руководители и должностные лица организаций, лица, в установленном порядке назначенные ответственными за обеспечение пожарной безопасности, должны:</w:t>
      </w:r>
    </w:p>
    <w:p w:rsidR="00710AD8" w:rsidRPr="000421BB" w:rsidRDefault="00710AD8" w:rsidP="00710AD8">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w:t>
      </w:r>
    </w:p>
    <w:p w:rsidR="00710AD8" w:rsidRPr="000421BB" w:rsidRDefault="00710AD8" w:rsidP="00710AD8">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 xml:space="preserve">создавать и содержать на основании утвержденных в установленном порядке норм, перечней особо важных и режимных объектов и предприятий, на которых создается пожарная охрана, органы управления и подразделения пожарной охраны, а также </w:t>
      </w:r>
      <w:r w:rsidRPr="000421BB">
        <w:rPr>
          <w:rFonts w:ascii="Times New Roman" w:hAnsi="Times New Roman" w:cs="Times New Roman"/>
          <w:sz w:val="24"/>
          <w:szCs w:val="24"/>
        </w:rPr>
        <w:lastRenderedPageBreak/>
        <w:t>обеспечивать в них непрерывное несение службы и использование личного состава и пожарной техники строго по назначению.</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13. Во всех производственных, административных, складских и вспомогательных помещениях на видных местах должны быть вывешены таблички с указанием номера телефона вызова пожарной охраны.</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15. В каждой организации распорядительным документом должен быть установлен соответствующий их пожарной опасности противопожарный режим, в том числе:</w:t>
      </w:r>
    </w:p>
    <w:p w:rsidR="00710AD8" w:rsidRPr="000421BB" w:rsidRDefault="00710AD8" w:rsidP="00710AD8">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определены и оборудованы места для курения;</w:t>
      </w:r>
    </w:p>
    <w:p w:rsidR="00710AD8" w:rsidRPr="000421BB" w:rsidRDefault="00710AD8" w:rsidP="00710AD8">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определены места и допустимое количество единовременно находящихся в помещениях сырья, полуфабрикатов и готовой продукции;</w:t>
      </w:r>
    </w:p>
    <w:p w:rsidR="00710AD8" w:rsidRPr="000421BB" w:rsidRDefault="00710AD8" w:rsidP="00710AD8">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установлен порядок уборки горючих отходов и пыли, хранения промасленной спецодежды;</w:t>
      </w:r>
    </w:p>
    <w:p w:rsidR="00710AD8" w:rsidRPr="000421BB" w:rsidRDefault="00710AD8" w:rsidP="00710AD8">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определен порядок обесточивания электрооборудования в случае пожара и по окончании рабочего дня;</w:t>
      </w:r>
    </w:p>
    <w:p w:rsidR="00710AD8" w:rsidRPr="000421BB" w:rsidRDefault="00710AD8" w:rsidP="00710AD8">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регламентированы:</w:t>
      </w:r>
    </w:p>
    <w:p w:rsidR="00710AD8" w:rsidRPr="000421BB" w:rsidRDefault="00710AD8" w:rsidP="00710AD8">
      <w:pPr>
        <w:pStyle w:val="ConsPlusNormal"/>
        <w:widowControl/>
        <w:numPr>
          <w:ilvl w:val="0"/>
          <w:numId w:val="5"/>
        </w:numPr>
        <w:spacing w:after="120"/>
        <w:jc w:val="both"/>
        <w:rPr>
          <w:rFonts w:ascii="Times New Roman" w:hAnsi="Times New Roman" w:cs="Times New Roman"/>
          <w:sz w:val="24"/>
          <w:szCs w:val="24"/>
        </w:rPr>
      </w:pPr>
      <w:r w:rsidRPr="000421BB">
        <w:rPr>
          <w:rFonts w:ascii="Times New Roman" w:hAnsi="Times New Roman" w:cs="Times New Roman"/>
          <w:sz w:val="24"/>
          <w:szCs w:val="24"/>
        </w:rPr>
        <w:t>порядок проведения временных огневых и других пожароопасных работ;</w:t>
      </w:r>
    </w:p>
    <w:p w:rsidR="00710AD8" w:rsidRPr="000421BB" w:rsidRDefault="00710AD8" w:rsidP="00710AD8">
      <w:pPr>
        <w:pStyle w:val="ConsPlusNormal"/>
        <w:widowControl/>
        <w:numPr>
          <w:ilvl w:val="0"/>
          <w:numId w:val="5"/>
        </w:numPr>
        <w:spacing w:after="120"/>
        <w:jc w:val="both"/>
        <w:rPr>
          <w:rFonts w:ascii="Times New Roman" w:hAnsi="Times New Roman" w:cs="Times New Roman"/>
          <w:sz w:val="24"/>
          <w:szCs w:val="24"/>
        </w:rPr>
      </w:pPr>
      <w:r w:rsidRPr="000421BB">
        <w:rPr>
          <w:rFonts w:ascii="Times New Roman" w:hAnsi="Times New Roman" w:cs="Times New Roman"/>
          <w:sz w:val="24"/>
          <w:szCs w:val="24"/>
        </w:rPr>
        <w:t>порядок осмотра и закрытия помещений после окончания работы;</w:t>
      </w:r>
    </w:p>
    <w:p w:rsidR="00710AD8" w:rsidRPr="000421BB" w:rsidRDefault="00710AD8" w:rsidP="00710AD8">
      <w:pPr>
        <w:pStyle w:val="ConsPlusNormal"/>
        <w:widowControl/>
        <w:numPr>
          <w:ilvl w:val="0"/>
          <w:numId w:val="5"/>
        </w:numPr>
        <w:spacing w:after="120"/>
        <w:jc w:val="both"/>
        <w:rPr>
          <w:rFonts w:ascii="Times New Roman" w:hAnsi="Times New Roman" w:cs="Times New Roman"/>
          <w:sz w:val="24"/>
          <w:szCs w:val="24"/>
        </w:rPr>
      </w:pPr>
      <w:r w:rsidRPr="000421BB">
        <w:rPr>
          <w:rFonts w:ascii="Times New Roman" w:hAnsi="Times New Roman" w:cs="Times New Roman"/>
          <w:sz w:val="24"/>
          <w:szCs w:val="24"/>
        </w:rPr>
        <w:t>действия работников при обнаружении пожара;</w:t>
      </w:r>
    </w:p>
    <w:p w:rsidR="00710AD8" w:rsidRPr="000421BB" w:rsidRDefault="00710AD8" w:rsidP="00710AD8">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определен порядок и сроки прохождения противопожарного инструктажа и занятий по пожарно-техническому минимуму, а также назначены ответственные за их проведение.</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18. Работники организаций, а также граждане должны:</w:t>
      </w:r>
    </w:p>
    <w:p w:rsidR="00710AD8" w:rsidRPr="000421BB" w:rsidRDefault="00710AD8" w:rsidP="00710AD8">
      <w:pPr>
        <w:pStyle w:val="ConsPlusNormal"/>
        <w:widowControl/>
        <w:numPr>
          <w:ilvl w:val="0"/>
          <w:numId w:val="6"/>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соблюдать на производстве и в быту требования пожарной безопасности, а также соблюдать и поддерживать противопожарный режим;</w:t>
      </w:r>
    </w:p>
    <w:p w:rsidR="00710AD8" w:rsidRPr="000421BB" w:rsidRDefault="00710AD8" w:rsidP="00710AD8">
      <w:pPr>
        <w:pStyle w:val="ConsPlusNormal"/>
        <w:widowControl/>
        <w:numPr>
          <w:ilvl w:val="0"/>
          <w:numId w:val="6"/>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выполнять меры предосторожности при пользовании газовыми приборами, предметами бытовой химии, проведении работ с легковоспламеняющимися (далее - ЛВЖ) и горючими (далее - ГЖ) жидкостями, другими опасными в пожарном отношении веществами, материалами и оборудованием;</w:t>
      </w:r>
    </w:p>
    <w:p w:rsidR="00710AD8" w:rsidRPr="000421BB" w:rsidRDefault="00710AD8" w:rsidP="00710AD8">
      <w:pPr>
        <w:pStyle w:val="ConsPlusNormal"/>
        <w:widowControl/>
        <w:numPr>
          <w:ilvl w:val="0"/>
          <w:numId w:val="6"/>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в случае обнаружения пожара сообщить о нем в подразделение пожарной охраны и принять возможные меры к спасению людей, имущества и ликвидации пожара.</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Граждане предоставляют в порядке, установленном законодательством Российской Федерации, возможность государственным инспекторам по пожарному надзору проводить обследования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 xml:space="preserve">[2] 20. Руководители организаций, на территории которых применяются, перерабатываются и хранятся опасные (взрывоопасные) сильнодействующие ядовитые вещества, должны сообщать подразделениям пожарной охраны данные о них, необходимые </w:t>
      </w:r>
      <w:r w:rsidRPr="000421BB">
        <w:rPr>
          <w:rFonts w:ascii="Times New Roman" w:hAnsi="Times New Roman" w:cs="Times New Roman"/>
          <w:sz w:val="24"/>
          <w:szCs w:val="24"/>
        </w:rPr>
        <w:lastRenderedPageBreak/>
        <w:t>для обеспечения безопасности личного состава, привлекаемого для тушения пожара и проведения первоочередных аварийно-спасательных работ на этих предприятиях.</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25. Не разрешается курение на территории и в помещениях складов и баз, хлебоприемных пунктов, объектов торговли, добычи, переработки и хранения ЛВЖ, ГЖ и горючих газов (далее - ГГ), производств всех видов взрывчатых веществ, взрывопожароопасных и пожароопасных участков, а также в неотведенных для курения местах иных организаций, в детских дошкольных и школьных учреждениях, в злаковых массивах.</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26. Разведение костров, сжигание отходов и тары не разрешается в пределах установленных нормами проектирования противопожарных расстояний, но не ближе 50 м до зданий и сооружений. Сжигание отходов и тары в специально отведенных для этих целей местах должно производиться под контролем обслуживающего персонала.</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33. Для всех производственных и складских помещений должна быть определена категория взрывопожарной и пожарной опасности, а также класс зоны по правилам устройства электроустановок (далее - ПУЭ), которые надлежит обозначать на дверях помещений.</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Около оборудования, имеющего повышенную пожарную опасность, следует вывешивать стандартные знаки безопасности.</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Применение в процессах производства материалов и веществ с неисследованными показателями их пожаровзрывоопасности или не имеющих сертификатов, а также их хранение совместно с другими материалами и веществами не допускается.</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34. Противопожарные системы и установки (противодымная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и т.п.) помещений, зданий и сооружений должны постоянно содержаться в исправном рабочем состоянии.</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36. Нарушения огнезащитных покрытий (штукатурки, специальных красок, лаков, обмазок и т.п.) строительных конструкций, горючих отделочных и теплоизоляционных материалов, металлических опор оборудования должны немедленно устраняться.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Обработанные (пропитанные) в соответствии с требованиями нормативных документов деревянные конструкции и ткани по истечении сроков действия обработки (пропитки) и в случае потери огнезащитных свойств составов должны обрабатываться (пропитываться) повторно.</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Состояние огнезащитной обработки (пропитки) должно проверяться не реже двух раз в год.</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lastRenderedPageBreak/>
        <w:t>[2] 37. В местах пересечения противопожарных стен, перекрытий и ограждающих конструкций различными инженерными и технологическими коммуникациями образовавшиеся отверстия и зазоры должны быть заделаны строительным раствором или другими негорючими материалами, обеспечивающими требуемый предел огнестойкости и дымогазонепроницаемость.</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39. Организации с массовым пребыванием людей, а также потенциально опасные в пожарном отношении предприятия нефтепереработки, деревообработки, химической промышленности и др. необходимо обеспечивать прямой телефонной связью с ближайшим подразделением пожарной охраны или центральным пунктом пожарной связи населенных пунктов.</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42. В помещениях с одним эвакуационным выходом одновременное пребывание 50 и более человек не допускается.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В зданиях IV и V степени огнестойкости одновременное пребывание 50 и более человек допускается только в помещениях первого этажа.</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47. Использованные обтирочные материалы следует собирать в контейнерах из негорючего материала с закрывающейся крышкой. Периодичность сбора использованных обтирочных материалов должна исключать их накопление на рабочих местах. По окончании рабочей смены содержимое указанных контейнеров должно удаляться за пределы зданий.</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48. Спецодежда лиц, работающих с маслами, лаками, красками и другими ЛВЖ и ГЖ, должна храниться в подвешенном виде в металлических шкафах, установленных в специально отведенных для этой цели местах.</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51. 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52. Двери на путях эвакуации должны открываться свободно и по направлению выхода из здания, за исключением дверей, открывание которых не нормируется требованиями нормативных документов по пожарной безопасности.</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Запоры на дверях эвакуационных выходов должны обеспечивать людям, находящимся внутри здания (сооружения), возможность свободного открывания запоров изнутри без ключа.</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53. При эксплуатации эвакуационных путей и выходов запрещается:</w:t>
      </w:r>
    </w:p>
    <w:p w:rsidR="00710AD8" w:rsidRPr="000421BB" w:rsidRDefault="00710AD8" w:rsidP="00710AD8">
      <w:pPr>
        <w:pStyle w:val="ConsPlusNormal"/>
        <w:widowControl/>
        <w:numPr>
          <w:ilvl w:val="0"/>
          <w:numId w:val="15"/>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 xml:space="preserve">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w:t>
      </w:r>
      <w:r w:rsidRPr="000421BB">
        <w:rPr>
          <w:rFonts w:ascii="Times New Roman" w:hAnsi="Times New Roman" w:cs="Times New Roman"/>
          <w:sz w:val="24"/>
          <w:szCs w:val="24"/>
        </w:rPr>
        <w:lastRenderedPageBreak/>
        <w:t>производственными отходами, мусором и другими предметами, а также забивать двери эвакуационных выходов;</w:t>
      </w:r>
    </w:p>
    <w:p w:rsidR="00710AD8" w:rsidRPr="000421BB" w:rsidRDefault="00710AD8" w:rsidP="00710AD8">
      <w:pPr>
        <w:pStyle w:val="ConsPlusNormal"/>
        <w:widowControl/>
        <w:numPr>
          <w:ilvl w:val="0"/>
          <w:numId w:val="15"/>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710AD8" w:rsidRPr="000421BB" w:rsidRDefault="00710AD8" w:rsidP="00710AD8">
      <w:pPr>
        <w:pStyle w:val="ConsPlusNormal"/>
        <w:widowControl/>
        <w:numPr>
          <w:ilvl w:val="0"/>
          <w:numId w:val="15"/>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устраивать на путях эвакуации пороги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710AD8" w:rsidRPr="000421BB" w:rsidRDefault="00710AD8" w:rsidP="00710AD8">
      <w:pPr>
        <w:pStyle w:val="ConsPlusNormal"/>
        <w:widowControl/>
        <w:numPr>
          <w:ilvl w:val="0"/>
          <w:numId w:val="15"/>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применять горючие материалы для отделки, облицовки и окраски стен и потолков, а также ступеней и лестничных площадок на путях эвакуации (кроме зданий V степени огнестойкости);</w:t>
      </w:r>
    </w:p>
    <w:p w:rsidR="00710AD8" w:rsidRPr="000421BB" w:rsidRDefault="00710AD8" w:rsidP="00710AD8">
      <w:pPr>
        <w:pStyle w:val="ConsPlusNormal"/>
        <w:widowControl/>
        <w:numPr>
          <w:ilvl w:val="0"/>
          <w:numId w:val="15"/>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фиксировать самозакрывающиеся двери лестничных клеток, коридоров, холлов и тамбуров в открытом положении (если для этих целей не используются автоматические устройства, срабатывающие при пожаре), а также снимать их;</w:t>
      </w:r>
    </w:p>
    <w:p w:rsidR="00710AD8" w:rsidRPr="000421BB" w:rsidRDefault="00710AD8" w:rsidP="00710AD8">
      <w:pPr>
        <w:pStyle w:val="ConsPlusNormal"/>
        <w:widowControl/>
        <w:numPr>
          <w:ilvl w:val="0"/>
          <w:numId w:val="15"/>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остеклять или закрывать жалюзи воздушных зон в незадымляемых лестничных клетках;</w:t>
      </w:r>
    </w:p>
    <w:p w:rsidR="00710AD8" w:rsidRPr="000421BB" w:rsidRDefault="00710AD8" w:rsidP="00710AD8">
      <w:pPr>
        <w:pStyle w:val="ConsPlusNormal"/>
        <w:widowControl/>
        <w:numPr>
          <w:ilvl w:val="0"/>
          <w:numId w:val="15"/>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заменять армированное стекло обычным в остеклениях дверей и фрамуг.</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57. Проектирование, монтаж, эксплуатацию электрических сетей, электроустановок и электротехнических изделий, а также контроль за их техническим состоянием необходимо осуществлять в соответствии с требованиями нормативных документов по электроэнергетике.</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58. Электроустановки и бытовые электроприборы в помещениях, в которых по окончании рабочего времени отсутствует дежурный персонал, должны быть обесточены, за исключением дежурного освещения, установок пожаротушения и противопожарного водоснабжения, пожарной и охранно-пожарной сигнализации. Другие электроустановки и электротехнические изделия (в том числе в жилых помещениях) могут оставаться под напряжением, если это обусловлено их функциональным назначением и (или) предусмотрено требованиями инструкции по эксплуатации.</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60. При эксплуатации действующих электроустановок запрещается:</w:t>
      </w:r>
    </w:p>
    <w:p w:rsidR="00710AD8" w:rsidRPr="000421BB" w:rsidRDefault="00710AD8" w:rsidP="00710AD8">
      <w:pPr>
        <w:pStyle w:val="ConsPlusNormal"/>
        <w:widowControl/>
        <w:numPr>
          <w:ilvl w:val="0"/>
          <w:numId w:val="16"/>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использовать приемники электрической энергии (электроприемники) в условиях, не соответствующих требованиям инструкций организаций-изготовителей, или приемники, имеющие неисправности, которые в соответствии с инструкцией по эксплуатации могут привести к пожару, а также эксплуатировать электропровода и кабели с поврежденной или потерявшей защитные свойства изоляцией;</w:t>
      </w:r>
    </w:p>
    <w:p w:rsidR="00710AD8" w:rsidRPr="000421BB" w:rsidRDefault="00710AD8" w:rsidP="00710AD8">
      <w:pPr>
        <w:pStyle w:val="ConsPlusNormal"/>
        <w:widowControl/>
        <w:numPr>
          <w:ilvl w:val="0"/>
          <w:numId w:val="16"/>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пользоваться поврежденными розетками, рубильниками, другими электроустановочными изделиями;</w:t>
      </w:r>
    </w:p>
    <w:p w:rsidR="00710AD8" w:rsidRPr="000421BB" w:rsidRDefault="00710AD8" w:rsidP="00710AD8">
      <w:pPr>
        <w:pStyle w:val="ConsPlusNormal"/>
        <w:widowControl/>
        <w:numPr>
          <w:ilvl w:val="0"/>
          <w:numId w:val="16"/>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710AD8" w:rsidRPr="000421BB" w:rsidRDefault="00710AD8" w:rsidP="00710AD8">
      <w:pPr>
        <w:pStyle w:val="ConsPlusNormal"/>
        <w:widowControl/>
        <w:numPr>
          <w:ilvl w:val="0"/>
          <w:numId w:val="16"/>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 xml:space="preserve">пользоваться электроутюгами, электроплитками, электрочайниками и другими электронагревательными приборами, не имеющими устройств тепловой защиты, без </w:t>
      </w:r>
      <w:r w:rsidRPr="000421BB">
        <w:rPr>
          <w:rFonts w:ascii="Times New Roman" w:hAnsi="Times New Roman" w:cs="Times New Roman"/>
          <w:sz w:val="24"/>
          <w:szCs w:val="24"/>
        </w:rPr>
        <w:lastRenderedPageBreak/>
        <w:t>подставок из негорючих теплоизоляционных материалов, исключающих опасность возникновения пожара;</w:t>
      </w:r>
    </w:p>
    <w:p w:rsidR="00710AD8" w:rsidRPr="000421BB" w:rsidRDefault="00710AD8" w:rsidP="00710AD8">
      <w:pPr>
        <w:pStyle w:val="ConsPlusNormal"/>
        <w:widowControl/>
        <w:numPr>
          <w:ilvl w:val="0"/>
          <w:numId w:val="16"/>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710AD8" w:rsidRPr="000421BB" w:rsidRDefault="00710AD8" w:rsidP="00710AD8">
      <w:pPr>
        <w:pStyle w:val="ConsPlusNormal"/>
        <w:widowControl/>
        <w:numPr>
          <w:ilvl w:val="0"/>
          <w:numId w:val="16"/>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размещать (складировать) у электрощитов, электродвигателей и пусковой аппаратуры горючие (в том числе легковоспламеняющиеся) вещества и материалы.</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61. Объемные самосветящиеся знаки пожарной безопасности с автономным питанием и от электросети, используемые на путях эвакуации (в том числе световые указатели "Эвакуационный (запасный) выход", "Дверь эвакуационного выхода"), должны постоянно находиться в исправном и включенном состоянии. В зрительных, демонстрационных, выставочных и других залах они могут включаться только на время проведения мероприятий с пребыванием людей. Эвакуационное освещение должно включаться автоматически при прекращении электропитания рабочего освещения.</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63. Запрещается эксплуатация электронагревательных приборов при отсутствии или неисправности терморегуляторов, предусмотренных конструкцией.</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64. Отверстия в местах пересечения электрических проводов и кабелей (проложенных впервые или взамен существующих) с противопожарными преградами в зданиях и сооружениях должны быть заделаны огнестойким материалом до включения электросети под напряжение.</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76. Огнезадерживающие устройства (заслонки, шиберы, клапаны и др.) в воздуховодах, устройства блокировки вентиляционных систем с автоматическими установками пожарной сигнализации или пожаротушения, автоматические устройства отключения вентиляции при пожаре должны проверяться в установленные сроки и содержаться в исправном состоянии.</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77. При эксплуатации систем вентиляции и кондиционирования воздуха запрещается:</w:t>
      </w:r>
    </w:p>
    <w:p w:rsidR="00710AD8" w:rsidRPr="000421BB" w:rsidRDefault="00710AD8" w:rsidP="00710AD8">
      <w:pPr>
        <w:pStyle w:val="ConsPlusNormal"/>
        <w:widowControl/>
        <w:numPr>
          <w:ilvl w:val="0"/>
          <w:numId w:val="17"/>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оставлять двери вентиляционных камер открытыми;</w:t>
      </w:r>
    </w:p>
    <w:p w:rsidR="00710AD8" w:rsidRPr="000421BB" w:rsidRDefault="00710AD8" w:rsidP="00710AD8">
      <w:pPr>
        <w:pStyle w:val="ConsPlusNormal"/>
        <w:widowControl/>
        <w:numPr>
          <w:ilvl w:val="0"/>
          <w:numId w:val="17"/>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закрывать вытяжные каналы, отверстия и решетки;</w:t>
      </w:r>
    </w:p>
    <w:p w:rsidR="00710AD8" w:rsidRPr="000421BB" w:rsidRDefault="00710AD8" w:rsidP="00710AD8">
      <w:pPr>
        <w:pStyle w:val="ConsPlusNormal"/>
        <w:widowControl/>
        <w:numPr>
          <w:ilvl w:val="0"/>
          <w:numId w:val="17"/>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подключать к воздуховодам газовые отопительные приборы;</w:t>
      </w:r>
    </w:p>
    <w:p w:rsidR="00710AD8" w:rsidRPr="000421BB" w:rsidRDefault="00710AD8" w:rsidP="00710AD8">
      <w:pPr>
        <w:pStyle w:val="ConsPlusNormal"/>
        <w:widowControl/>
        <w:numPr>
          <w:ilvl w:val="0"/>
          <w:numId w:val="17"/>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выжигать скопившиеся в воздуховодах жировые отложения, пыль и другие горючие вещества.</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85. Гидравлические затворы (сифоны), исключающие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 должны постоянно находиться в исправном состоянии. Слив ЛВЖ и ГЖ в канализационные сети (в том числе при авариях) запрещается.</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lastRenderedPageBreak/>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89. Сети противопожарного водопровода должны находиться в исправном состоянии и обеспечивать требуемый по нормам расход воды на нужды пожаротушения. Проверка их работоспособности должна осуществляться не реже двух раз в год (весной и осенью).</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Пожарные гидранты должны находиться в исправном состоянии, а в зимнее время должны быть утеплены и очищаться от снега и льда. Стоянка автотранспорта на крышках колодцев пожарных гидрантов запрещается. Дороги и подъезды к источникам противопожарного водоснабжения должны обеспечивать проезд пожарной техники к ним в любое время года.</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Электродвигатели пожарных насосов должны быть обеспечены бесперебойным питанием.</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90. У гидрантов и водоемов (водоисточников), а также по направлению движения к ним должны быть установлены соответствующие указатели (объемные со светильником или плоские, выполненные с использованием светоотражающих покрытий). На них должны быть четко нанесены цифры, указывающие расстояние до водоисточника.</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91. Пожарные краны внутреннего противопожарного водопровода должны быть укомплектованы рукавами и стволами. Пожарный рукав должен быть присоединен к крану и стволу. Необходимо не реже одного раза в год производить перекатку рукавов на новую скатку.</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93. Задвижки с электроприводом, установленные на обводных линиях водомерных устройств, должны проверяться на работоспособность не реже двух раз в год, а пожарные насосы - ежемесячно.</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Указанное оборудование должно находиться в исправном состоянии.</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94. При наличии на территории объекта или вблизи его (в радиусе 200 м) естественных или искусственных водоисточников (реки, озера, бассейны, градирни и т.п.) к ним должны быть устроены подъезды с площадками (пирсами) с твердым покрытием размерами не менее 12 х 12 м для установки пожарных автомобилей и забора воды в любое время года.</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Поддержание в постоянной готовности искусственных водоемов, подъездов к водоисточникам и водозаборных устройств возлагается на соответствующие организации (в населенных пунктах - на органы местного самоуправления).</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 xml:space="preserve">[2] 96. Регламентные работы по техническому обслуживанию и планово-предупредительному ремонту (далее - ТО и ППР) автоматических установок пожарной сигнализации и пожаротушения, систем противодымной защиты, оповещения людей о пожаре и управления эвакуацией должны осуществляться в соответствии с годовым планом-графиком, составляемым с учетом технической документации заводов-изготовителей, и сроками проведения ремонтных работ. ТО и ППР должны выполняться специально </w:t>
      </w:r>
      <w:r w:rsidRPr="000421BB">
        <w:rPr>
          <w:rFonts w:ascii="Times New Roman" w:hAnsi="Times New Roman" w:cs="Times New Roman"/>
          <w:sz w:val="24"/>
          <w:szCs w:val="24"/>
        </w:rPr>
        <w:lastRenderedPageBreak/>
        <w:t>обученным обслуживающим персоналом или специализированной организацией, имеющей лицензию, по договору.</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В период выполнения работ по ТО или ремонту, связанных с отключением установки (отдельных линий, извещателей), руководитель предприятия должен принять необходимые меры по защите от пожаров зданий, сооружений, помещений, технологического оборудования.</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98. Установки пожарной автоматики должны находиться в исправном состоянии и постоянной готовности, соответствовать проектной документации.</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Перевод установок с автоматического пуска на ручной запрещается, за исключением случаев, оговоренных в нормах и правилах.</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99. Баллоны и емкости установок пожаротушения, масса огнетушащего вещества и давление в которых ниже расчетных значений на 10% и более, подлежат дозарядке или перезарядке.</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100. Оросители спринклерных (дренчерных) установок в местах, где имеется опасность механического повреждения, должны быть защищены надежными ограждениями, не влияющими на распространение тепла и не изменяющими карту орошения.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Устанавливать взамен вскрывшихся и неисправных оросителей пробки и заглушки не разрешается.</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102. Системы оповещения о пожаре должны обеспечивать в соответствии с планами эвакуации передачу сигналов оповещения одновременно по всему зданию (сооружению) или выборочно в отдельные его части (этажи, секции и т.п.).</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Порядок использования систем оповещения должен быть определен в инструкциях по их эксплуатации и в планах эвакуации с указанием лиц, которые имеют право приводить системы в действие.</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103. В зданиях, где не требуются технические средства оповещения людей о пожаре, руководитель объекта должен определить порядок оповещения людей о пожаре и назначить ответственных за это лиц.</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104. Оповещатели (громкоговорители) должны быть без регулятора громкости и подключены к сети без разъемных устройств.</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При обеспечении надежности для передачи текстов оповещения и управления эвакуацией допускается использовать внутренние радиотрансляционные сети и другие сети вещания, имеющиеся на объекте.</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108. Помещения, здания и сооружения необходимо обеспечивать первичными средствами пожаротушения в соответствии с приложением N 3.</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lastRenderedPageBreak/>
        <w:t>Первичные средства пожаротушения должны содержаться в соответствии с паспортными данными на них и с учетом положений, изложенных в приложении N 3. Не допускается использование средств пожаротушения, не имеющих соответствующих сертификатов.</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outlineLvl w:val="1"/>
        <w:rPr>
          <w:rFonts w:ascii="Times New Roman" w:hAnsi="Times New Roman" w:cs="Times New Roman"/>
          <w:sz w:val="24"/>
          <w:szCs w:val="24"/>
        </w:rPr>
      </w:pPr>
      <w:r w:rsidRPr="000421BB">
        <w:rPr>
          <w:rFonts w:ascii="Times New Roman" w:hAnsi="Times New Roman" w:cs="Times New Roman"/>
          <w:sz w:val="24"/>
          <w:szCs w:val="24"/>
        </w:rPr>
        <w:t>[2] XVI. Автозаправочные комплексы и станции</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698. Для осуществления контроля за выполнением требований пожарной безопасности, инспектирования АЗК (АЗС), оперативного получения необходимой для работы справочной и технической информации на АЗК (АЗС) должна находиться следующая документация:</w:t>
      </w:r>
    </w:p>
    <w:p w:rsidR="00710AD8" w:rsidRPr="000421BB" w:rsidRDefault="00710AD8" w:rsidP="00710AD8">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выкопировка из утвержденного в установленном порядке генерального плана АЗК (АЗС), содержащая схему размещения объектов на его территории с указанием расстояний между ними и до ближайших к АЗК (АЗС) объектов, а также схему движения транспортных средств по указанной территории;</w:t>
      </w:r>
    </w:p>
    <w:p w:rsidR="00710AD8" w:rsidRPr="000421BB" w:rsidRDefault="00710AD8" w:rsidP="00710AD8">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сертификаты на имеющееся оборудование;</w:t>
      </w:r>
    </w:p>
    <w:p w:rsidR="00710AD8" w:rsidRPr="000421BB" w:rsidRDefault="00710AD8" w:rsidP="00710AD8">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технико-эксплуатационная документация (далее - ТЭД) на технологические системы и оборудование АЗС, утвержденная и согласованная в установленном порядке;</w:t>
      </w:r>
    </w:p>
    <w:p w:rsidR="00710AD8" w:rsidRPr="000421BB" w:rsidRDefault="00710AD8" w:rsidP="00710AD8">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план локализации и ликвидации пожароопасных ситуаций и пожаров на АЗК (АЗС), согласованный с Государственной противопожарной службой;</w:t>
      </w:r>
    </w:p>
    <w:p w:rsidR="00710AD8" w:rsidRPr="000421BB" w:rsidRDefault="00710AD8" w:rsidP="00710AD8">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план-схема ближайших водоисточников с указанием расстояний до них и дебита водоисточников;</w:t>
      </w:r>
    </w:p>
    <w:p w:rsidR="00710AD8" w:rsidRPr="000421BB" w:rsidRDefault="00710AD8" w:rsidP="00710AD8">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план эвакуации людей и транспортных средств с территории АЗК (АЗС), согласованный с Государственной противопожарной службой;</w:t>
      </w:r>
    </w:p>
    <w:p w:rsidR="00710AD8" w:rsidRPr="000421BB" w:rsidRDefault="00710AD8" w:rsidP="00710AD8">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документы, определяющие ответственность за обеспечение пожарной безопасности при эксплуатации АЗК (АЗС);</w:t>
      </w:r>
    </w:p>
    <w:p w:rsidR="00710AD8" w:rsidRPr="000421BB" w:rsidRDefault="00710AD8" w:rsidP="00710AD8">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инструкции, определяющие требования по обеспечению пожарной безопасности при эксплуатации и техническом обслуживании АЗК (АЗС), разработанные на основе Руководства по эксплуатации технологических систем и оборудования АЗК (АЗС), входящего в состав ТЭД;</w:t>
      </w:r>
    </w:p>
    <w:p w:rsidR="00710AD8" w:rsidRPr="000421BB" w:rsidRDefault="00710AD8" w:rsidP="00710AD8">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должностная инструкция работника охраны АЗК (АЗС) (если охрана АЗК или АЗС предусматривается), разработанная с учетом требований пожарной безопасности, предъявляемым к АЗК (АЗС);</w:t>
      </w:r>
    </w:p>
    <w:p w:rsidR="00710AD8" w:rsidRPr="000421BB" w:rsidRDefault="00710AD8" w:rsidP="00710AD8">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график проведения регламентных работ;</w:t>
      </w:r>
    </w:p>
    <w:p w:rsidR="00710AD8" w:rsidRPr="000421BB" w:rsidRDefault="00710AD8" w:rsidP="00710AD8">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журнал учета проведения регламентных работ;</w:t>
      </w:r>
    </w:p>
    <w:p w:rsidR="00710AD8" w:rsidRPr="000421BB" w:rsidRDefault="00710AD8" w:rsidP="00710AD8">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журнал учета регламентных и ремонтных работ, проводимых на системах молниезащиты АЗК (АЗС);</w:t>
      </w:r>
    </w:p>
    <w:p w:rsidR="00710AD8" w:rsidRPr="000421BB" w:rsidRDefault="00710AD8" w:rsidP="00710AD8">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журнал учета нефтепродуктов;</w:t>
      </w:r>
    </w:p>
    <w:p w:rsidR="00710AD8" w:rsidRPr="000421BB" w:rsidRDefault="00710AD8" w:rsidP="00710AD8">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журнал учета ремонта оборудования;</w:t>
      </w:r>
    </w:p>
    <w:p w:rsidR="00710AD8" w:rsidRPr="000421BB" w:rsidRDefault="00710AD8" w:rsidP="00710AD8">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журнал регистрации первичного и повторного инструктажей на рабочем месте по безопасности труда, производственной санитарии и пожарной безопасности;</w:t>
      </w:r>
    </w:p>
    <w:p w:rsidR="00710AD8" w:rsidRPr="000421BB" w:rsidRDefault="00710AD8" w:rsidP="00710AD8">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дежурный или сменный (при организации посменной работы АЗК или АЗС) журнал;</w:t>
      </w:r>
    </w:p>
    <w:p w:rsidR="00710AD8" w:rsidRPr="000421BB" w:rsidRDefault="00710AD8" w:rsidP="00710AD8">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lastRenderedPageBreak/>
        <w:t>другие документы, которые, по мнению руководителя (владельца) АЗК (АЗС), необходимы для безопасной эксплуатации.</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699. Очистка и предремонтная подготовка оборудования, в котором обращалось топливо или его пары (резервуары, емкости, трубопроводы и т.п.), должны осуществляться работниками АЗК (АЗС), прошедшими специальную подготовку, или специализированными организациями, имеющими лицензию на данный вид деятельности.</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700. Технологическое оборудование, предназначенное для использования пожароопасных и взрывопожароопасных веществ и материалов, должно соответствовать ТЭД, техническим условиям (далее - ТУ) и конструкторской документации, согласованным и утвержденным в установленном порядке.</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Топливозаправочная станция (далее - ТЗС) в сборе должна быть проверена в заводских условиях на герметичность давлением, превышающим давление соответствующих периодических испытаний (величины давлений периодических испытаний должны быть приведены в ТЭД на ТЗС) не менее чем на 20%, а также на срабатывание ее систем противоаварийной защиты с оформлением соответствующих актов, являющихся обязательным приложением к ТЭД.</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701. Технологическое оборудование должно иметь исправные системы предотвращения, локализации и ликвидации пожароопасных ситуаций и пожаров, приборы контроля и регулирования, обеспечивающие пожарную безопасность процесса.</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Запрещается выполнять технологические операции на оборудовании при отсутствии указанных систем и приборов, предусмотренных ТЭД и ТУ на это оборудование, их отключении или просроченных сроках их проверки.</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702. На пультах управления системами предотвращения, локализации и ликвидации пожароопасных ситуаций и пожаров, приборах контроля и регулирования должны быть обозначены допустимые области параметров (давление, температура, концентрация, уровень налива и т.п.), обеспечивающие пожаробезопасную работу технологического оборудования.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При отклонении хотя бы одного параметра от допустимых пределов указанные системы должны подавать предупредительные и аварийные сигналы (звуковые и световые), а при достижении предельно допустимых значений - исключать дальнейшее изменение параметров, способное привести к пожароопасным ситуациям или пожару.</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703. Технологическое оборудование должно быть герметичным. Запрещается эксплуатировать технологическое оборудование при наличии утечек топлива. При обнаружении утечек необходимо немедленно принять меры по ликвидации неисправности. Запрещается выполнять технологические операции при неисправном оборудовании, а также вносить конструктивные изменения, повышающие уровень пожарной опасности АЗК (АЗС).</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704. Степень заполнения резервуаров топливом не должна превышать 95% их внутреннего геометрического объема.</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lastRenderedPageBreak/>
        <w:t>[2] 705. Стационарные автоматические газосигнализаторы довзрывоопасных концентраций (для тех АЗС, где они предусмотрены нормами пожарной безопасности) должны находиться в работоспособном состоянии, иметь функцию самоконтроля исправности и поверяться в соответствии с ТУ или руководством по их эксплуатации.</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При отсутствии стационарных газосигнализаторов необходимо периодически, в соответствии с графиком, производить анализ воздушной среды переносными газосигнализаторами в целях определения наличия взрывоопасной концентрации паров нефтепродуктов в замкнутых пространствах технологических систем, в которых наличие паров топлива не допускается.</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706. Основное и вспомогательное технологическое оборудование должно иметь защиту от статического электричества.</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707. Очистка внутренних поверхностей аппаратов и трубопроводов должна производиться пожаробезопасным способом согласно графику.</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709. В случае применения резервуаров с двойными стенками с заполнением межстенного пространства азотом это межстенное пространство должно быть продуто азотом до достижения в газовоздушной среде концентрации кислорода не более 10% (об.).</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Для обеспечения пожарной безопасности при проведении пневматических испытаний на герметичность оборудования технологических систем АЗС (межстенное пространство резервуара, внутреннее пространство резервуара, трубопроводы и т.п.) необходимо использовать инертный газ (азот, углекислый газ и т.п.). В случае обнаружения негерметичности оборудования эксплуатация АЗС должна быть немедленно приостановлена до полного устранения неисправности.</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Работники АЗС, проводящие пневматические испытания на герметичность оборудования, должны иметь удостоверение на право самостоятельной работы по транспортированию и обслуживанию сосудов (баллонов), работающих под давлением.</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710. Работы в зонах, в которых возможно образование горючих паровоздушных смесей, следует выполнять искробезопасным инструментом и в одежде и обуви, не способных вызвать искру, на специально отведенных площадках.</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711. Ремонтные и регламентные работы внутри резервуаров можно проводить только при условии, что концентрация паров топлива не превышает 20% НКПР, и непрерывном контроле газовой среды.</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712. Перевозка, установка, перемещение на площадке, выполнение ремонтных работ бывших в употреблении резервуаров допускаются только с емкостями, опорожненными, пропаренными водяным паром и (или) промытыми теплой водой (водными растворами пожаробезопасных технических моющих средств) и продутыми инертным газом, а также проверенными на наличие паров топлива с помощью газосигнализаторов.</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lastRenderedPageBreak/>
        <w:t>[2] 713. При эксплуатации АЗС полное опорожнение резервуаров с бензином не допускается (то есть необходимо, чтобы в резервуаре находилось не менее 5% от номинального уровня наполнения резервуара бензином), за исключением случаев, когда опорожнение производится для очистки резервуаров, проверки состояния их внутренних стенок, выполнения ремонтных работ, изменения вида хранения топлива и т.д.</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714. Процесс обесшламливания надземных резервуаров (удаление подтоварной воды и твердых частиц) для хранения бензина следует проводить при температуре окружающего воздуха не ниже 0 град. С при обязательном наличии в резервуаре бензина в количестве не менее 20% от максимально допустимого.</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715. Операция обесшламливания резервуаров всех типов должна производиться закрытым способом посредством либо специально предусмотренной для этой цели техники, допущенной к применению на территории Российской Федерации и имеющей соответствующий сертификат, либо ручным насосом, выполненным из неискрящих материалов и предназначенным для работы с бензином и дизельным топливом. При использовании ручных насосов слив шлама должен осуществляться только в закрытую емкость с минимально возможной площадью открытой поверхности жидкости. Емкость для шлама должна быть установлена на поддон на прилегающей к резервуару территории и заземлена. При обесшламливании все люки и штуцера, не относящиеся к этой операции, должны быть закрыты. При многокамерном исполнении резервуаров обесшламливание производится раздельно для каждой камеры.</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После окончания обесшламливания шлам необходимо немедленно удалить с территории АЗК (АЗС). Хранение емкости со шламом на территории АЗК (АЗС) не допускается.</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716. Не допускается снимать огнепреградитель или снабженный им дыхательный клапан на выходе трубопровода системы деаэрации без герметичного перекрытия этого трубопровода запорной арматурой. Тип огнепреградителя должен соответствовать условиям его нормального функционирования в климатических условиях района эксплуатации.</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717. При наличии в конструкции технологической системы линии рециркуляции паров топлива из топливного бака транспортного средства в резервуар перекрытие трубопровода деаэрации резервуара для осуществления рециркуляции паров топлива не допускается.</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718. Техническое обслуживание оборудования АЗК (АЗС), регламентные работы, метрологические испытания приборного и предохранительного оборудования должны проводиться в строгом соответствии с графиком этих работ. Производство каких-либо регламентных работ, не указанных в ТЭД на технологическое оборудование, не допускается. Такие работы следует выполнять в ремонтных мастерских.</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719. На проведение ремонтных работ на территории, в зданиях, сооружениях, помещениях, технологических системах АЗК (АЗС) руководитель объекта должен оформить наряд-допуск.</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lastRenderedPageBreak/>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720. Смене вида топлива (бензин-дизельное топливо) в резервуарах (камерах) АЗС должна предшествовать их полная очистка от предыдущего продукта и соответствующее изменение надписи с указанием вида хранимого топлива на корпусе наземного резервуара или на видных местах трубопроводов налива подземных резервуаров - у муфты для подсоединения напорно-всасывающего рукава автоцистерны (далее - АЦ).</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721. Наполнение резервуаров топливом следует выполнять только закрытым способом. Выход паров топлива в окружающее пространство, помимо трубопроводов деаэрации резервуаров (камер) или через дыхательный клапан АЦ, должен быть исключен.</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722. Перед заполнением резервуара (камеры) топливом из АЦ необходимо замерить уровень топлива в резервуаре (камере) и убедиться в исправности противоаварийных систем. Процесс заполнения резервуара должен контролироваться работниками АЗС и водителем АЦ.</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723. При нахождении на территории АЗК (АЗС) АЦ наличие транспортных средств, посторонних лиц и другой АЦ на этой территории не допускается.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На АЗС с подземными резервуарами и отнесенными от них топливораздаточными колонками (далее - ТРК) допускается осуществление операций по заправке транспортных средств из резервуаров, в которые не производится наполнение топливом из АЦ, при условии использования одной АЦ, оборудованной донным клапаном. При этом должен быть предусмотрен обособленный проезд для АЦ по территории АЗК (АЗС).</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724. Операции по наполнению резервуаров АЗС из АЦ, не оборудованных донным клапаном, должны проводиться в следующей последовательности:</w:t>
      </w:r>
    </w:p>
    <w:p w:rsidR="00710AD8" w:rsidRPr="000421BB" w:rsidRDefault="00710AD8" w:rsidP="00710AD8">
      <w:pPr>
        <w:pStyle w:val="ConsPlusNormal"/>
        <w:widowControl/>
        <w:numPr>
          <w:ilvl w:val="0"/>
          <w:numId w:val="8"/>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установить у заправочной площадки для АЦ и привести в готовность два передвижных воздушно-пенных огнетушителя объемом не менее 100 л каждый;</w:t>
      </w:r>
    </w:p>
    <w:p w:rsidR="00710AD8" w:rsidRPr="000421BB" w:rsidRDefault="00710AD8" w:rsidP="00710AD8">
      <w:pPr>
        <w:pStyle w:val="ConsPlusNormal"/>
        <w:widowControl/>
        <w:numPr>
          <w:ilvl w:val="0"/>
          <w:numId w:val="8"/>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перекрыть лоток отвода атмосферных осадков, загрязненных нефтепродуктами, с заправочной площадки для АЦ и открыть трубопровод отвода проливов топлива в аварийный резервуар;</w:t>
      </w:r>
    </w:p>
    <w:p w:rsidR="00710AD8" w:rsidRPr="000421BB" w:rsidRDefault="00710AD8" w:rsidP="00710AD8">
      <w:pPr>
        <w:pStyle w:val="ConsPlusNormal"/>
        <w:widowControl/>
        <w:numPr>
          <w:ilvl w:val="0"/>
          <w:numId w:val="8"/>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установить АЦ на заправочную площадку, заземлить АЦ и приступить к операции наполнения резервуаров АЗС топливом.</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725. АЦ во время слива должны быть присоединены к заземляющему устройству. Гибкий заземляющий проводник должен быть постоянно присоединен к корпусу АЦ и иметь на конце струбцину или наконечник под болт для присоединения к заземляющему устройству.</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При наличии инвентарного проводника заземление надо проводить в следующем порядке: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АЦ. Каждая цистерна автопоезда должна быть заземлена отдельно до полного слива из нее нефтепродукта.</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lastRenderedPageBreak/>
        <w:t>[2] 726. При заправке транспортных средств на АЗС должны соблюдаться следующие правила:</w:t>
      </w:r>
    </w:p>
    <w:p w:rsidR="00710AD8" w:rsidRPr="000421BB" w:rsidRDefault="00710AD8" w:rsidP="00710AD8">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мотоциклы и мотороллеры следует подавать к ТРК с заглушенными двигателями, пуск и остановка которых производится на расстоянии не менее 15 м от колонок, автомобили - своим ходом;</w:t>
      </w:r>
    </w:p>
    <w:p w:rsidR="00710AD8" w:rsidRPr="000421BB" w:rsidRDefault="00710AD8" w:rsidP="00710AD8">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загрязненные нефтепродуктами части автомобилей, мотоциклов и мотороллеров до пуска двигателей водители должны протереть насухо;</w:t>
      </w:r>
    </w:p>
    <w:p w:rsidR="00710AD8" w:rsidRPr="000421BB" w:rsidRDefault="00710AD8" w:rsidP="00710AD8">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случайно пролитые на землю нефтепродукты необходимо засыпать песком, а пропитанный песок и промасленные обтирочные материалы собрать в металлические ящики с плотно закрывающимися крышками в искробезопасном исполнении и по окончании рабочего дня вывезти с территории АЗС;</w:t>
      </w:r>
    </w:p>
    <w:p w:rsidR="00710AD8" w:rsidRPr="000421BB" w:rsidRDefault="00710AD8" w:rsidP="00710AD8">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расстояние между стоящим под заправкой и следующим за ним автомобилями, находящимися в очереди, должно быть не менее 1 м; при этом для каждого транспортного средства должна быть обеспечена возможность маневрирования и выезда с территории АЗС, для чего на покрытии дорог должна быть нанесена отличительная разметка или иные визуальные указатели.</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727. На АЗС запрещается:</w:t>
      </w:r>
    </w:p>
    <w:p w:rsidR="00710AD8" w:rsidRPr="000421BB" w:rsidRDefault="00710AD8" w:rsidP="00710AD8">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заправка транспортных средств с работающими двигателями;</w:t>
      </w:r>
    </w:p>
    <w:p w:rsidR="00710AD8" w:rsidRPr="000421BB" w:rsidRDefault="00710AD8" w:rsidP="00710AD8">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проезд транспортных средств над подземными резервуарами, если это не предусмотрено в ТУ и ТЭД на применяемую технологическую систему, согласованных и утвержденных в установленном порядке;</w:t>
      </w:r>
    </w:p>
    <w:p w:rsidR="00710AD8" w:rsidRPr="000421BB" w:rsidRDefault="00710AD8" w:rsidP="00710AD8">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заполнение резервуаров топливом и выдача топлива потребителям во время грозы и во время опасности проявления атмосферных разрядов;</w:t>
      </w:r>
    </w:p>
    <w:p w:rsidR="00710AD8" w:rsidRPr="000421BB" w:rsidRDefault="00710AD8" w:rsidP="00710AD8">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работа в одежде и в обуви, загрязненных топливом и способных вызывать искру;</w:t>
      </w:r>
    </w:p>
    <w:p w:rsidR="00710AD8" w:rsidRPr="000421BB" w:rsidRDefault="00710AD8" w:rsidP="00710AD8">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заправка транспортных средств, в которых находятся пассажиры (за исключением легковых автомобилей с количеством дверей не менее четырех);</w:t>
      </w:r>
    </w:p>
    <w:p w:rsidR="00710AD8" w:rsidRPr="000421BB" w:rsidRDefault="00710AD8" w:rsidP="00710AD8">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заправка транспортных средств, груженных опасными грузами классов 1 - 9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710AD8" w:rsidRPr="000421BB" w:rsidRDefault="00710AD8" w:rsidP="00710AD8">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въезд тракторов, не оборудованных искрогасителями, на территорию АЗС, на которых осуществляются операции по приему, хранению или выдаче бензина;</w:t>
      </w:r>
    </w:p>
    <w:p w:rsidR="00710AD8" w:rsidRPr="000421BB" w:rsidRDefault="00710AD8" w:rsidP="00710AD8">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проведение ремонтных работ, не связанных непосредственно с ремонтом оборудования, зданий и сооружений АЗС.</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728. Автомобили, ожидающие очереди для заправки, должны находиться на специальной площадке подпора, обозначенной указательным знаком и расположенной при въезде на территорию заправочных островков АЗС, вне зоны расположения топливных резервуаров и колонок.</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729. Технологическое оборудование на автозаправочных станциях должно содержаться в исправном состоянии.</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lastRenderedPageBreak/>
        <w:t>Крышки и заглушки фланцев, патрубков, штуцеров и тому подобное, которые отделяют топливо и его пары от атмосферы, должны быть оборудованы в местах соприкосновения с арматурой неискрообразующими прокладками, выполненными из устойчивых к воздействию нефтепродуктов и окружающей среды материалов, и герметично закрыты. Указанные крышки и заглушки, которые предусматривается открывать при эксплуатации АЗС, должны иметь искробезопасное исполнение.</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Запрещается эксплуатация ТРК при наличии утечек нефтепродукта.</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730. Передвижные автозаправочные станции (далее - ПАЗС) следует размещать на специально отведенных площадках, места расположения которых должны быть согласованы Государственной противопожарной службой.</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731. Перед началом эксплуатации ПАЗС на специально выделенной площадке необходимо:</w:t>
      </w:r>
    </w:p>
    <w:p w:rsidR="00710AD8" w:rsidRPr="000421BB" w:rsidRDefault="00710AD8" w:rsidP="00710AD8">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проверить герметичность оборудования ПАЗС по контрольным приборам систем противоаварийной защиты и визуально;</w:t>
      </w:r>
    </w:p>
    <w:p w:rsidR="00710AD8" w:rsidRPr="000421BB" w:rsidRDefault="00710AD8" w:rsidP="00710AD8">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проверить работоспособность средств связи;</w:t>
      </w:r>
    </w:p>
    <w:p w:rsidR="00710AD8" w:rsidRPr="000421BB" w:rsidRDefault="00710AD8" w:rsidP="00710AD8">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подсоединить заземляющий проводник ПАЗС к устройству заземления площадки в порядке, изложенном в пункте 736 настоящих Правил;</w:t>
      </w:r>
    </w:p>
    <w:p w:rsidR="00710AD8" w:rsidRPr="000421BB" w:rsidRDefault="00710AD8" w:rsidP="00710AD8">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установить опоры устойчивости ПАЗС и закрепить на них барьеры, ограничивающие подъезд транспортных средств к ПАЗС не менее чем на 1 м;</w:t>
      </w:r>
    </w:p>
    <w:p w:rsidR="00710AD8" w:rsidRPr="000421BB" w:rsidRDefault="00710AD8" w:rsidP="00710AD8">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приготовить поддон для установки его под топливный бак транспортного средства;</w:t>
      </w:r>
    </w:p>
    <w:p w:rsidR="00710AD8" w:rsidRPr="000421BB" w:rsidRDefault="00710AD8" w:rsidP="00710AD8">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привести в готовность штатные огнетушители ПАЗС;</w:t>
      </w:r>
    </w:p>
    <w:p w:rsidR="00710AD8" w:rsidRPr="000421BB" w:rsidRDefault="00710AD8" w:rsidP="00710AD8">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установить предупреждающий знак и информационный щит.</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732. Не допускается использование в качестве ПАЗС автотопливозаправщиков и другой, не предназначенной для этих целей техники.</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733. При эксплуатации приборов и средств автоматизации необходимо соблюдать рекомендации предприятий-изготовителей по режиму их работы, а также по профилактическим работам с приборами и средствами автоматизации.</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734. Контрольно-измерительные приборы должны иметь пломбу или клеймо госповерителя или организации, допущенной к осуществлению ремонта и проверки исправности приборов.</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735. Кратковременное применение оборудования, имеющего нормальное (невзрывозащищенное) исполнение, при ремонте, испытаниях и проверке средств автоматики, установленных в зонах, в которых возможно образование горючих паровоздушных смесей, разрешается лишь при условии выполнения требований, предъявляемых к подготовке рабочей зоны к проведению огневых работ на взрывопожароопасном объекте.</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lastRenderedPageBreak/>
        <w:t>Запрещается вскрывать приборы контроля и средств автоматики во взрывоопасных зонах без снятия электрического напряжения.</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736. Ремонт приборов во взрывопожароопасных и пожароопасных зонах разрешается только холодным способом без применения пайки, сварки и других работ, связанных с использованием огня и высоких температур. Мелкий, текущий ремонт приборов автоматического контроля и регулирования, связанных с работающими технологическими аппаратами и трубопроводами, разрешается только после отключения приборов от технологических систем АЗС.</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737. Запрещается изменять параметры срабатывания систем противоаварийной и противопожарной защиты без согласования с заводами - изготовителями технологических систем АЗС.</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739. Все неисправности в электросетях и электроаппаратуре, которые могут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и тому подобное, должны немедленно устраняться. Неисправные электросети и электроаппаратура должны отключаться до приведения их в пожаробезопасное состояние.</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740. Электродвигатели, светильники, электропроводки, кабельные линии и распределительные устройства должны регулярно очищаться от пыли, ЛВЖ и ГЖ.</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741. Для передвижных и переносных электроприемников, используемых при проведении регламентных и ремонтных работ, должны применяться гибкие кабели и провода в оболочке, стойкой к окружающей среде и механическому воздействию.</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742. Электросети эвакуационного освещения и систем пожарной автоматики должны присоединяться к независимым от основной сети источникам питания.</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743. Электрооборудование, не имеющее знаков взрывозащиты завода-производителя или письменного заключения государственной контрольной организации, к эксплуатации во взрывоопасных зонах не допускается.</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744. В зонах, в которых возможно образование горючих паровоздушных смесей, запрещается:</w:t>
      </w:r>
    </w:p>
    <w:p w:rsidR="00710AD8" w:rsidRPr="000421BB" w:rsidRDefault="00710AD8" w:rsidP="00710AD8">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включать в работу электроустановки при неисправном защитном заземлении (занулении), неисправных блокирующих устройствах, нарушении оболочки;</w:t>
      </w:r>
    </w:p>
    <w:p w:rsidR="00710AD8" w:rsidRPr="000421BB" w:rsidRDefault="00710AD8" w:rsidP="00710AD8">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вскрывать оболочки электрооборудования при нахождении токоведущих частей под напряжением;</w:t>
      </w:r>
    </w:p>
    <w:p w:rsidR="00710AD8" w:rsidRPr="000421BB" w:rsidRDefault="00710AD8" w:rsidP="00710AD8">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включать электроустановки после автоматического их отключения аппаратами защиты без выявления причин отключения;</w:t>
      </w:r>
    </w:p>
    <w:p w:rsidR="00710AD8" w:rsidRPr="000421BB" w:rsidRDefault="00710AD8" w:rsidP="00710AD8">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включать электроустановки без защиты от токов короткого замыкания и перегрузки;</w:t>
      </w:r>
    </w:p>
    <w:p w:rsidR="00710AD8" w:rsidRPr="000421BB" w:rsidRDefault="00710AD8" w:rsidP="00710AD8">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lastRenderedPageBreak/>
        <w:t>применять плавкие некалиброванные вставки предохранителей, нагревательные элементы тепловых реле;</w:t>
      </w:r>
    </w:p>
    <w:p w:rsidR="00710AD8" w:rsidRPr="000421BB" w:rsidRDefault="00710AD8" w:rsidP="00710AD8">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подключать к источникам питания искробезопасных приборов другие аппараты и цепи, не входящие в комплект данного прибора.</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745. При отсутствии стационарного электрического освещения для временного освещения помещений с взрывоопасными зонами, открытых технологических площадок, аппаратуры и другого оборудования необходимо применять аккумуляторные фонари во взрывозащищенном исполнении.</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Применять переносные светильники, не отвечающие требованиям ПУЭ для соответствующих зон, запрещается. Включать и выключать фонари следует за пределами взрывоопасной зоны.</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746. Смена ламп и источников питания, встроенных в светильник, должна производиться работниками, на которых возложено обслуживание светильников.</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747. Ремонт электрооборудования должен осуществляться в соответствии с требованиями действующей нормативно-технической документации.</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748. В нерабочее время электрооборудование АЗК (АЭС), не применяемое в системах безопасности, должно быть обесточено посредством отключения основных выключателей электроэнергии, доступ к которым посторонних лиц должен быть исключен.</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749. Территория АЗК (АЗС) должна быть спланирована и благоустроена, содержаться постоянно в чистоте и в ночное время освещаться.</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750. На территории АЗС не допускается посадка кустарника и деревьев. Газоны необходимо периодически окашивать, скошенная трава должна немедленно удаляться с территории АЗК (АЗС).</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751. Для сбора использованных обтирочных материалов и пропитанного нефтепродуктами песка необходимо установить металлические ящики с плотно закрывающимися крышками в искробезопасном исполнении, имеющие соответствующую надпись. Ящики должны устанавливаться в зонах мусоросборника на открытом воздухе. Ящики с песком, пропитанным нефтепродуктами, должны быть удалены с территории АЗК (АЗС).</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752. Перед въездом на территорию АЗК (АЗС) должна быть вывешена схема организации движения по его территории. Маршруты движения въезжающего и выезжающего транспорта не должны пересекаться.</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lastRenderedPageBreak/>
        <w:t>[2] 753. Во всех производственных, административных, складских и вспомогательных помещениях, а также у наружных сооружений, на видных местах должны быть вывешены таблички с указанием:</w:t>
      </w:r>
    </w:p>
    <w:p w:rsidR="00710AD8" w:rsidRPr="000421BB" w:rsidRDefault="00710AD8" w:rsidP="00710AD8">
      <w:pPr>
        <w:pStyle w:val="ConsPlusNormal"/>
        <w:widowControl/>
        <w:numPr>
          <w:ilvl w:val="0"/>
          <w:numId w:val="11"/>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категории помещения по взрывопожарной и пожарной опасности;</w:t>
      </w:r>
    </w:p>
    <w:p w:rsidR="00710AD8" w:rsidRPr="000421BB" w:rsidRDefault="00710AD8" w:rsidP="00710AD8">
      <w:pPr>
        <w:pStyle w:val="ConsPlusNormal"/>
        <w:widowControl/>
        <w:numPr>
          <w:ilvl w:val="0"/>
          <w:numId w:val="11"/>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класса взрывоопасных или пожароопасных зон по ПУЭ;</w:t>
      </w:r>
    </w:p>
    <w:p w:rsidR="00710AD8" w:rsidRPr="000421BB" w:rsidRDefault="00710AD8" w:rsidP="00710AD8">
      <w:pPr>
        <w:pStyle w:val="ConsPlusNormal"/>
        <w:widowControl/>
        <w:numPr>
          <w:ilvl w:val="0"/>
          <w:numId w:val="11"/>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работника, ответственного за пожарную безопасность;</w:t>
      </w:r>
    </w:p>
    <w:p w:rsidR="00710AD8" w:rsidRPr="000421BB" w:rsidRDefault="00710AD8" w:rsidP="00710AD8">
      <w:pPr>
        <w:pStyle w:val="ConsPlusNormal"/>
        <w:widowControl/>
        <w:numPr>
          <w:ilvl w:val="0"/>
          <w:numId w:val="11"/>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инструкции о мерах пожарной безопасности;</w:t>
      </w:r>
    </w:p>
    <w:p w:rsidR="00710AD8" w:rsidRPr="000421BB" w:rsidRDefault="00710AD8" w:rsidP="00710AD8">
      <w:pPr>
        <w:pStyle w:val="ConsPlusNormal"/>
        <w:widowControl/>
        <w:numPr>
          <w:ilvl w:val="0"/>
          <w:numId w:val="11"/>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номеров телефонов вызова пожарной охраны и ответственных за руководство работами по локализации и ликвидации пожароопасных ситуаций и пожаров со стороны эксплуатирующей организации.</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754. На территории АЗС курение запрещается. На АЗК могут быть отведены специально оборудованные места для курения в зданиях и помещениях сервисного обслуживания водителей и пассажиров.</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755. В зданиях АЗК на видных местах должны быть вывешены схематические планы эвакуации с обозначением помещений, эвакуационных выходов и путей движения к ним, мест размещения средств пожаротушения и сигнализации. Эти планы должны иметь необходимые пояснительные тексты.</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756. К воздухонагревателям и отопительным приборам должен быть обеспечен свободный доступ для осмотра и очистки. В помещениях АЗС допускается использовать в качестве теплогенерирующих установок и устройств только бытовые масляные электронагреватели или водяное (паровое) отопление. На территории АЗК (АЗС), включая помещения, здания и сооружения, запрещается использовать теплогенерирующие установки и устройства с применением открытого пламени.</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Отопление помещений допускается выполнять только с применением приборов заводского исполнения, отвечающих требованиям пожарной безопасности, с соблюдением требуемых расстояний от горючих материалов. Не допускается складывать спецодежду, промасленную ветошь, горючие материалы на нагревательные приборы и трубопроводы отопления, а также сушить одежду на нагревательных приборах.</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757. Проверка и ремонт устройств молниезащиты осуществляются в соответствии со специально разработанным для этой цели регламентом.</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758. АЗК (АЗС) должны быть оснащены жесткой буксировочной штангой, длиной не менее 3 м, для экстренной эвакуации горящего транспортного средства с территории АЗК (АЗС).</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759. АЗК (АЗС) должны быть обеспечены:</w:t>
      </w:r>
    </w:p>
    <w:p w:rsidR="00710AD8" w:rsidRPr="000421BB" w:rsidRDefault="00710AD8" w:rsidP="00710AD8">
      <w:pPr>
        <w:pStyle w:val="ConsPlusNormal"/>
        <w:widowControl/>
        <w:numPr>
          <w:ilvl w:val="0"/>
          <w:numId w:val="12"/>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знаками пожарной безопасности;</w:t>
      </w:r>
    </w:p>
    <w:p w:rsidR="00710AD8" w:rsidRPr="000421BB" w:rsidRDefault="00710AD8" w:rsidP="00710AD8">
      <w:pPr>
        <w:pStyle w:val="ConsPlusNormal"/>
        <w:widowControl/>
        <w:numPr>
          <w:ilvl w:val="0"/>
          <w:numId w:val="12"/>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lastRenderedPageBreak/>
        <w:t>дорожными знаками "Ограничение максимальной скорости" для движения заправляемого транспорта по территории АЗК (АЗС) со скоростью не более 20 км/ч;</w:t>
      </w:r>
    </w:p>
    <w:p w:rsidR="00710AD8" w:rsidRPr="000421BB" w:rsidRDefault="00710AD8" w:rsidP="00710AD8">
      <w:pPr>
        <w:pStyle w:val="ConsPlusNormal"/>
        <w:widowControl/>
        <w:numPr>
          <w:ilvl w:val="0"/>
          <w:numId w:val="12"/>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табличками "Остановка мототранспорта за 15 м для предупреждения водителей мототранспорта о необходимости выключения двигателя на расстоянии не менее 15 м от ТРК;</w:t>
      </w:r>
    </w:p>
    <w:p w:rsidR="00710AD8" w:rsidRPr="000421BB" w:rsidRDefault="00710AD8" w:rsidP="00710AD8">
      <w:pPr>
        <w:pStyle w:val="ConsPlusNormal"/>
        <w:widowControl/>
        <w:numPr>
          <w:ilvl w:val="0"/>
          <w:numId w:val="12"/>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табличками "Обязательная высадка пассажиров" (на АЗК эти таблички устанавливается в зоне "общественного центра");</w:t>
      </w:r>
    </w:p>
    <w:p w:rsidR="00710AD8" w:rsidRPr="000421BB" w:rsidRDefault="00710AD8" w:rsidP="00710AD8">
      <w:pPr>
        <w:pStyle w:val="ConsPlusNormal"/>
        <w:widowControl/>
        <w:numPr>
          <w:ilvl w:val="0"/>
          <w:numId w:val="12"/>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дорожными знаками "Движение транспортных средств с опасными грузами запрещено".</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При въезде на территорию АЗК (АЗС) должны быть установлены щит с инструкцией, регламентирующей меры пожарной безопасности для водителей и пассажиров, и информационное табло с указанием ассортимента отпускаемых нефтепродуктов с условием, что их может прочитать каждый въезжающий на территорию АЗК (АЗС).</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760. На АЗС следует предусматривать передвижные и ручные воздушно-пенные огнетушители в количестве, необходимом для полного покрытия пеной возможных проливов бензина.</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761. Для АЗС, на которых допускается использовать АЦ, не оборудованные донным клапаном, следует предусматривать передвижные воздушно-пенные огнетушители вместимостью не менее 100 л каждый в количестве не менее двух для покрытия поверхностей заправочных площадок для АЦ.</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762. Выбор типа и расчет необходимого количества огнетушителей для производственных и общественных помещений АЗК следует производить в зависимости от их огнетушащей способности, площади, класса пожара горючих веществ и материалов в защищаемом помещении в соответствии с требованиями приложения N 3.</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763. АЗС должны оснащаться первичными средствами пожаротушения из расчета:</w:t>
      </w:r>
    </w:p>
    <w:p w:rsidR="00710AD8" w:rsidRPr="000421BB" w:rsidRDefault="00710AD8" w:rsidP="00710AD8">
      <w:pPr>
        <w:pStyle w:val="ConsPlusNormal"/>
        <w:widowControl/>
        <w:numPr>
          <w:ilvl w:val="0"/>
          <w:numId w:val="13"/>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на заправочный островок АЗС для заправки легковых автомобилей, имеющий до 4 ТРК, - 1 воздушно-пенный огнетушитель (вместимостью 10 л или массой огнетушащего вещества (далее - ОТВ) 9 кг) и 1 порошковый огнетушитель (вместимостью 5 л или массой ОТВ 4 кг), а от 4 до 8 ТРК - 2 воздушно-пенных огнетушителя (вместимостью по 10 л или массой ОТВ по 9 кг) и 2 порошковых огнетушителя (вместимостью по 5 л или массой ОТВ по 4 кг). Размещение огнетушителей должно предусматриваться на заправочных островках. Допускается для двух заправочных островков предусматривать один комплект огнетушителей, если расстояние между этими островками не превышает 6 м;</w:t>
      </w:r>
    </w:p>
    <w:p w:rsidR="00710AD8" w:rsidRPr="000421BB" w:rsidRDefault="00710AD8" w:rsidP="00710AD8">
      <w:pPr>
        <w:pStyle w:val="ConsPlusNormal"/>
        <w:widowControl/>
        <w:numPr>
          <w:ilvl w:val="0"/>
          <w:numId w:val="13"/>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на АЗС для заправки грузовых автомобилей, автобусов, крупногабаритной строительной и сельскохозяйственной техники - 2 передвижных порошковых огнетушителя (вместимостью не менее 50 л каждый) для тушения загораний заправляемой техники и ручные воздушно-пенные огнетушители в количестве, предусмотренном на заправочные островки для заправки легковых автомобилей;</w:t>
      </w:r>
    </w:p>
    <w:p w:rsidR="00710AD8" w:rsidRPr="000421BB" w:rsidRDefault="00710AD8" w:rsidP="00710AD8">
      <w:pPr>
        <w:pStyle w:val="ConsPlusNormal"/>
        <w:widowControl/>
        <w:numPr>
          <w:ilvl w:val="0"/>
          <w:numId w:val="13"/>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 xml:space="preserve">на каждую заправочную площадку для АЦ - 2 передвижных порошковых огнетушителя (вместимостью 50 л каждый) для тушения загораний АЦ. При наличии на АЗС таких </w:t>
      </w:r>
      <w:r w:rsidRPr="000421BB">
        <w:rPr>
          <w:rFonts w:ascii="Times New Roman" w:hAnsi="Times New Roman" w:cs="Times New Roman"/>
          <w:sz w:val="24"/>
          <w:szCs w:val="24"/>
        </w:rPr>
        <w:lastRenderedPageBreak/>
        <w:t>огнетушителей, предназначенных для тушения заправляемой техники, дополнительных огнетушителей для тушения АЦ допускается не предусматривать.</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764. Места размещения огнетушителей должны обозначаться соответствующими указательными знаками.</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765. Каждый контейнер хранения топлива (далее - КХТ) должен оснащаться одним воздушно-пенным огнетушителем вместимостью 10 л или массой ОТВ 9 кг и одним порошковым огнетушителем вместимостью 5 л или массой ОТВ 4 кг.</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766. Каждая ПАЗС должна комплектоваться не менее чем двумя огнетушителями (одним порошковым вместимостью 5 л или массой ОТВ 4 кг и одним углекислотным вместимостью 5 л или массой ОТВ 3 кг).</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767. ПЛЛ должны разрабатываться и составляться в целях определения возможных пожароопасных ситуаций, сценариев их развития, порядка действий работников АЗК (АЗС) и водителя АЦ по локализации и ликвидации пожароопасных ситуаций и пожаров, а также порядка взаимодействия работников АЗК (АЗС) с территориальными подразделениями ГПС на соответствующих стадиях развития пожара и конкретизации применяемых для этого технических средств.</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768. ПЛЛ разрабатывается эксплуатирующей организацией (владельцем) АЗК (АЭС), утверждается руководителем этой организации, согласовывается с Государственной противопожарной службой и, при необходимости, с другими заинтересованными организациями.</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769. ПЛЛ должен в обязательном порядке регламентировать следующие действия работников объекта:</w:t>
      </w:r>
    </w:p>
    <w:p w:rsidR="00710AD8" w:rsidRPr="000421BB" w:rsidRDefault="00710AD8" w:rsidP="00710AD8">
      <w:pPr>
        <w:pStyle w:val="ConsPlusNormal"/>
        <w:widowControl/>
        <w:numPr>
          <w:ilvl w:val="0"/>
          <w:numId w:val="14"/>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при возникновении пожароопасных ситуаций на АЗК (АЗС) необходимо отключить электропитание технологических систем (кроме электропитания систем противоаварийной и противопожарной защиты), приостановить эксплуатацию АЗК (АЗС) и освободить его территорию от посетителей и транспортных средств, если включение двигателей последних не может послужить источником зажигания (в случае перелива топливных баков транспортных средств, срыва шлангов ТРК или их разгерметизации и т.п.), и одновременно с этим приступить к локализации и ликвидации пожароопасных ситуаций;</w:t>
      </w:r>
    </w:p>
    <w:p w:rsidR="00710AD8" w:rsidRPr="000421BB" w:rsidRDefault="00710AD8" w:rsidP="00710AD8">
      <w:pPr>
        <w:pStyle w:val="ConsPlusNormal"/>
        <w:widowControl/>
        <w:numPr>
          <w:ilvl w:val="0"/>
          <w:numId w:val="14"/>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при возникновении проливов топлива необходимо немедленно перекрыть место утечки и приступить к локализации и ликвидации пожароопасной ситуации;</w:t>
      </w:r>
    </w:p>
    <w:p w:rsidR="00710AD8" w:rsidRPr="000421BB" w:rsidRDefault="00710AD8" w:rsidP="00710AD8">
      <w:pPr>
        <w:pStyle w:val="ConsPlusNormal"/>
        <w:widowControl/>
        <w:numPr>
          <w:ilvl w:val="0"/>
          <w:numId w:val="14"/>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при возникновении пожаров на АЗК (АЗС) необходимо немедленно сообщить о пожаре в подразделения ГПС и приступить к тушению очага пожара первичными средствами пожаротушения, одновременно приняв меры по освобождению территории от посетителей и транспортных средств;</w:t>
      </w:r>
    </w:p>
    <w:p w:rsidR="00710AD8" w:rsidRPr="000421BB" w:rsidRDefault="00710AD8" w:rsidP="00710AD8">
      <w:pPr>
        <w:pStyle w:val="ConsPlusNormal"/>
        <w:widowControl/>
        <w:numPr>
          <w:ilvl w:val="0"/>
          <w:numId w:val="14"/>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 xml:space="preserve">в случае возникновения пожара в непосредственной близости от наземных резервуаров, который не представляется возможным потушить первичными средствами </w:t>
      </w:r>
      <w:r w:rsidRPr="000421BB">
        <w:rPr>
          <w:rFonts w:ascii="Times New Roman" w:hAnsi="Times New Roman" w:cs="Times New Roman"/>
          <w:sz w:val="24"/>
          <w:szCs w:val="24"/>
        </w:rPr>
        <w:lastRenderedPageBreak/>
        <w:t>пожаротушения, необходимо включить системы водяного орошения всех резервуаров ТЗС (при наличии такой системы);</w:t>
      </w:r>
    </w:p>
    <w:p w:rsidR="00710AD8" w:rsidRPr="000421BB" w:rsidRDefault="00710AD8" w:rsidP="00710AD8">
      <w:pPr>
        <w:pStyle w:val="ConsPlusNormal"/>
        <w:widowControl/>
        <w:numPr>
          <w:ilvl w:val="0"/>
          <w:numId w:val="14"/>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при возникновении крупного аварийного пролива бензина (более 4 м2) на заправочной площадке для АЦ и отсутствии воспламенения топлива для предотвращения образования паровоздушной среды всю площадь пролива топлива необходимо немедленно покрыть воздушно-механической пеной и в последующем поддерживать слой пены толщиной не менее 0,05 м до полного слива топлива в аварийный резервуар. Сообщить о возникновении крупного пролива топлива в территориальные подразделения ГПС и ответственным руководителям работ по локализации и ликвидации пожароопасных ситуаций и пожаров на АЗК (АЗС) вышестоящей организации;</w:t>
      </w:r>
    </w:p>
    <w:p w:rsidR="00710AD8" w:rsidRPr="000421BB" w:rsidRDefault="00710AD8" w:rsidP="00710AD8">
      <w:pPr>
        <w:pStyle w:val="ConsPlusNormal"/>
        <w:widowControl/>
        <w:numPr>
          <w:ilvl w:val="0"/>
          <w:numId w:val="14"/>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при загорании на оборудовании АЦ необходимо приступить к тушению посредством порошковых огнетушителей объемом не менее 50 л каждый и штатными огнетушителями АЦ, а при образовании горящего пролива топлива - дополнительно посредством воздушно-пенных огнетушителей объемом не менее 100 л каждый;</w:t>
      </w:r>
    </w:p>
    <w:p w:rsidR="00710AD8" w:rsidRPr="000421BB" w:rsidRDefault="00710AD8" w:rsidP="00710AD8">
      <w:pPr>
        <w:pStyle w:val="ConsPlusNormal"/>
        <w:widowControl/>
        <w:numPr>
          <w:ilvl w:val="0"/>
          <w:numId w:val="14"/>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при срабатывании систем противоаварийной защиты необходимо приостановить эксплуатацию АЗК (АЗС), подготовить первичные средства пожаротушения и системы противопожарной защиты к немедленному задействованию, выяснить причину срабатывания указанных систем, устранить эту причину, провести ревизию систем противоаварийной защиты в соответствии с требованиями ее ТЭД, зарегистрировать причину возникновения пожароопасной ситуации и связанное с этим выполнение работ в соответствующем журнале, приступить к эксплуатации АЗК (АЭС);</w:t>
      </w:r>
    </w:p>
    <w:p w:rsidR="00710AD8" w:rsidRPr="000421BB" w:rsidRDefault="00710AD8" w:rsidP="00710AD8">
      <w:pPr>
        <w:pStyle w:val="ConsPlusNormal"/>
        <w:widowControl/>
        <w:numPr>
          <w:ilvl w:val="0"/>
          <w:numId w:val="14"/>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в случае разгерметизации трубопроводов с топливом или его парами необходимо перекрыть разгерметизированный участок посредством запорной арматуры и приступить к локализации и ликвидации пожароопасной ситуации или пожара. При невозможности перекрытия указанных трубопроводов на участке между местом разгерметизации и резервуаром с топливом устранение неисправности возможно только после полного опорожнения резервуара. При опорожнении резервуаров место разгерметизации (по возможности) должно быть перекрыто посредством пластырей, герметиков, обжимных хомутов с прокладкой и т.п., не способных послужить источником зажигания;</w:t>
      </w:r>
    </w:p>
    <w:p w:rsidR="00710AD8" w:rsidRPr="000421BB" w:rsidRDefault="00710AD8" w:rsidP="00710AD8">
      <w:pPr>
        <w:pStyle w:val="ConsPlusNormal"/>
        <w:widowControl/>
        <w:numPr>
          <w:ilvl w:val="0"/>
          <w:numId w:val="14"/>
        </w:numPr>
        <w:tabs>
          <w:tab w:val="clear" w:pos="1287"/>
          <w:tab w:val="num" w:pos="567"/>
        </w:tabs>
        <w:spacing w:after="120"/>
        <w:ind w:left="567" w:hanging="567"/>
        <w:jc w:val="both"/>
        <w:rPr>
          <w:rFonts w:ascii="Times New Roman" w:hAnsi="Times New Roman" w:cs="Times New Roman"/>
          <w:sz w:val="24"/>
          <w:szCs w:val="24"/>
        </w:rPr>
      </w:pPr>
      <w:r w:rsidRPr="000421BB">
        <w:rPr>
          <w:rFonts w:ascii="Times New Roman" w:hAnsi="Times New Roman" w:cs="Times New Roman"/>
          <w:sz w:val="24"/>
          <w:szCs w:val="24"/>
        </w:rPr>
        <w:t>при возникновении пролива топлива в непосредственной близости от АЦ (расстояние от края пролива до габаритов АЦ менее 6 м в случае пролива бензина или 3 м в случае пролива дизельного топлива) включение двигателя АЦ и ее удаление с территории АЗС (если это не создает угрозу для жизни людей) необходимо осуществлять только при возникновении загорания пролива или после удаления загрязненного песка, которым засыпается пролив топлива при локализации пожароопасной ситуации. При возникновении пролива на большем расстоянии АЦ должна быть немедленно удалена с территории АЗС, минуя место пролива на расстоянии не менее 6 м от границы пролива бензина или 3 м от границы пролива дизельного топлива.</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770. ПЛЛ должны перерабатываться не реже одного раза в пять лет. При реконструкции, переоснащении, изменении технологии, применяемого оборудования, проектно-планировочных решений, порядка эксплуатации, при наличии новых данных о возникновении пожароопасных ситуаций и пожаров на других АЗК (АЗС) ПЛЛ уточняются в месячный срок. Изменения и уточнения ПЛЛ согласовываются и утверждаются в установленном порядке.</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lastRenderedPageBreak/>
        <w:t>[2] 771. ПЛЛ (и изменения к нему) должен быть изучен работниками АЗК (АЗС) и водителем АЦ.</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outlineLvl w:val="1"/>
        <w:rPr>
          <w:rFonts w:ascii="Times New Roman" w:hAnsi="Times New Roman" w:cs="Times New Roman"/>
          <w:sz w:val="24"/>
          <w:szCs w:val="24"/>
        </w:rPr>
      </w:pPr>
      <w:r w:rsidRPr="000421BB">
        <w:rPr>
          <w:rFonts w:ascii="Times New Roman" w:hAnsi="Times New Roman" w:cs="Times New Roman"/>
          <w:sz w:val="24"/>
          <w:szCs w:val="24"/>
        </w:rPr>
        <w:t>[2] Приложение 3 Определение необходимого количества первичных средств пожаротушения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8. В общественных зданиях и сооружениях на каждом этаже должны размещаться не менее двух ручных огнетушителей.</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11. Огнетушители, отправленные с предприятия на перезарядку, должны заменяться соответствующим количеством заряженных огнетушителей.</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14. Расстояние от возможного очага пожара до места размещения огнетушителя не должно превышать 20 м для общественных зданий и сооружений; 30 м для помещений категорий А, Б и В; 40 м для помещений категории Г; 70 м для помещений категории Д.</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15. На объекте должно быть определено лицо, ответственное за приобретение, ремонт, сохранность и готовность к действию первичных средств пожаротушения.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Учет проверки наличия и состояния первичных средств пожаротушения следует вести в специальном журнале произвольной формы.</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16. Каждый огнетушитель, установленный на объекте, должен иметь порядковый номер, нанесенный на корпус белой краской. На него заводят паспорт по установленной форме.</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17. Огнетушители должны всегда содержаться в исправном состоянии, периодически осматриваться, проверяться и своевременно перезаряжаться.</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18. В зимнее время (при температуре ниже 1 град. С) огнетушители с зарядом на водной основе необходимо хранить в отапливаемых помещениях.</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19.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1,5 м.</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20. Асбестовое полотно, войлок (кошму) рекомендуется хранить в металлических футлярах с крышками, периодически (не реже 1 раза в три месяца) просушивать и очищать от пыли.</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 xml:space="preserve">[2] 21. Для размещения первичных средств пожаротушения, немеханизированного инструмента и пожарного инвентаря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w:t>
      </w:r>
      <w:r w:rsidRPr="000421BB">
        <w:rPr>
          <w:rFonts w:ascii="Times New Roman" w:hAnsi="Times New Roman" w:cs="Times New Roman"/>
          <w:sz w:val="24"/>
          <w:szCs w:val="24"/>
        </w:rPr>
        <w:lastRenderedPageBreak/>
        <w:t>имеющих наружного противопожарного водопровода, или при удалении зданий (сооружений), наружных технологических установок этих предприятий на расстояние более 100 м от наружных пожарных водоисточников должны оборудоваться пожарные щиты. 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предельной защищаемой площади одним пожарным щитом и класса пожара в соответствии с таблицей 3.</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23. Бочки для хранения воды, устанавливаемые рядом с пожарным щитом, должны иметь объем не менее 0,2 м3 и комплектоваться ведрами. Ящики для песка должны иметь объем 0,5; 1,0 или 3,0 м3 и комплектоваться совковой лопатой. Конструкция ящика должна обеспечивать удобство извлечения песка и исключать попадание осадков.</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24. Ящики с песком, как правило, должны устанавливать со щитами в помещениях или на открытых площадках, где возможен розлив легковоспламеняющихся или горючих жидкостей.</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Для помещений и наружных технологических установок категории А, Б и В по взрывопожарной и пожарной опасности запас песка в ящиках должен быть не менее 0,5 м3 на каждые 500 м2 защищаемой площади, а для помещений и наружных технологических установок категории Г и Д не менее 0,5 м3 на каждую 1000 м2 защищаемой площади.</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25. Асбестовые полотна, грубошерстные ткани или войлок должны быть размером не менее 1 x 1 м и предназначены для тушения очагов пожара веществ и материалов на площади не более 50% от площади применяемого полотна, горение которых не может происходить без доступа воздуха. В местах применения и хранения ЛВЖ и ГЖ размеры полотен могут быть увеличены до 2 x 1,5 м или 2 x 2 м.</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Асбестовое полотно, грубошерстные ткани или войлок (кошма, покрывало из негорючего материала) должны храниться в водонепроницаемых закрывающихся футлярах (чехлах, упаковках), позволяющих быстро применить эти средства в случае пожара. Указанные средства должны не реже одного раза в 3 месяца просушиваться и очищаться от пыли.</w:t>
      </w:r>
    </w:p>
    <w:p w:rsidR="00710AD8" w:rsidRPr="000421BB"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 выполняется.</w:t>
      </w:r>
    </w:p>
    <w:p w:rsidR="00710AD8" w:rsidRPr="000421BB" w:rsidRDefault="00710AD8" w:rsidP="00710AD8">
      <w:pPr>
        <w:pStyle w:val="ConsPlusNormal"/>
        <w:widowControl/>
        <w:spacing w:after="120"/>
        <w:ind w:firstLine="567"/>
        <w:jc w:val="both"/>
        <w:rPr>
          <w:rFonts w:ascii="Times New Roman" w:hAnsi="Times New Roman" w:cs="Times New Roman"/>
          <w:sz w:val="24"/>
          <w:szCs w:val="24"/>
        </w:rPr>
      </w:pPr>
      <w:r w:rsidRPr="000421BB">
        <w:rPr>
          <w:rFonts w:ascii="Times New Roman" w:hAnsi="Times New Roman" w:cs="Times New Roman"/>
          <w:sz w:val="24"/>
          <w:szCs w:val="24"/>
        </w:rPr>
        <w:t>[2] 26.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710AD8" w:rsidRPr="00403B96" w:rsidRDefault="00710AD8" w:rsidP="00710AD8">
      <w:pPr>
        <w:pStyle w:val="ConsPlusNormal"/>
        <w:widowControl/>
        <w:spacing w:after="120"/>
        <w:ind w:firstLine="567"/>
        <w:jc w:val="both"/>
        <w:rPr>
          <w:rFonts w:ascii="Times New Roman" w:hAnsi="Times New Roman" w:cs="Times New Roman"/>
          <w:b/>
          <w:bCs/>
          <w:sz w:val="24"/>
          <w:szCs w:val="24"/>
        </w:rPr>
      </w:pPr>
      <w:r w:rsidRPr="000421BB">
        <w:rPr>
          <w:rFonts w:ascii="Times New Roman" w:hAnsi="Times New Roman" w:cs="Times New Roman"/>
          <w:b/>
          <w:bCs/>
          <w:sz w:val="24"/>
          <w:szCs w:val="24"/>
        </w:rPr>
        <w:t>Требование</w:t>
      </w:r>
      <w:r w:rsidRPr="000421BB">
        <w:rPr>
          <w:rFonts w:ascii="Times New Roman" w:hAnsi="Times New Roman" w:cs="Times New Roman"/>
          <w:b/>
          <w:bCs/>
          <w:sz w:val="24"/>
          <w:szCs w:val="24"/>
          <w:lang w:val="en-US"/>
        </w:rPr>
        <w:t xml:space="preserve"> </w:t>
      </w:r>
      <w:r w:rsidRPr="000421BB">
        <w:rPr>
          <w:rFonts w:ascii="Times New Roman" w:hAnsi="Times New Roman" w:cs="Times New Roman"/>
          <w:b/>
          <w:bCs/>
          <w:sz w:val="24"/>
          <w:szCs w:val="24"/>
        </w:rPr>
        <w:t>выполняется</w:t>
      </w:r>
      <w:r w:rsidRPr="000421BB">
        <w:rPr>
          <w:rFonts w:ascii="Times New Roman" w:hAnsi="Times New Roman" w:cs="Times New Roman"/>
          <w:b/>
          <w:bCs/>
          <w:sz w:val="24"/>
          <w:szCs w:val="24"/>
          <w:lang w:val="en-US"/>
        </w:rPr>
        <w:t>.</w:t>
      </w:r>
    </w:p>
    <w:p w:rsidR="0035484C" w:rsidRDefault="0035484C" w:rsidP="00350768">
      <w:pPr>
        <w:pStyle w:val="ConsPlusNormal"/>
        <w:widowControl/>
        <w:spacing w:after="120"/>
        <w:jc w:val="both"/>
        <w:rPr>
          <w:rFonts w:ascii="Times New Roman" w:hAnsi="Times New Roman" w:cs="Times New Roman"/>
          <w:sz w:val="24"/>
          <w:szCs w:val="24"/>
        </w:rPr>
      </w:pPr>
    </w:p>
    <w:p w:rsidR="00710AD8" w:rsidRPr="00710AD8" w:rsidRDefault="00710AD8" w:rsidP="00350768">
      <w:pPr>
        <w:pStyle w:val="ConsPlusNormal"/>
        <w:widowControl/>
        <w:spacing w:after="120"/>
        <w:jc w:val="both"/>
        <w:rPr>
          <w:rFonts w:ascii="Times New Roman" w:hAnsi="Times New Roman" w:cs="Times New Roman"/>
          <w:sz w:val="24"/>
          <w:szCs w:val="24"/>
        </w:rPr>
      </w:pPr>
    </w:p>
    <w:p w:rsidR="00554D7D" w:rsidRPr="0035484C" w:rsidRDefault="0084790F">
      <w:pPr>
        <w:pStyle w:val="ConsPlusNormal"/>
        <w:widowControl/>
        <w:ind w:firstLine="0"/>
        <w:jc w:val="both"/>
        <w:rPr>
          <w:rFonts w:ascii="Times New Roman" w:hAnsi="Times New Roman" w:cs="Times New Roman"/>
          <w:sz w:val="24"/>
          <w:szCs w:val="24"/>
        </w:rPr>
      </w:pPr>
      <w:r w:rsidRPr="0035484C">
        <w:rPr>
          <w:rFonts w:ascii="Times New Roman" w:hAnsi="Times New Roman" w:cs="Times New Roman"/>
          <w:sz w:val="24"/>
          <w:szCs w:val="24"/>
        </w:rPr>
        <w:t>Настоящую декларацию разработал</w:t>
      </w:r>
    </w:p>
    <w:p w:rsidR="0084790F" w:rsidRPr="0035484C" w:rsidRDefault="0084790F">
      <w:pPr>
        <w:pStyle w:val="ConsPlusNormal"/>
        <w:widowControl/>
        <w:ind w:firstLine="0"/>
        <w:jc w:val="both"/>
        <w:rPr>
          <w:rFonts w:ascii="Times New Roman" w:hAnsi="Times New Roman" w:cs="Times New Roman"/>
          <w:sz w:val="24"/>
          <w:szCs w:val="24"/>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1641"/>
        <w:gridCol w:w="3285"/>
      </w:tblGrid>
      <w:tr w:rsidR="0084790F" w:rsidRPr="0035484C">
        <w:tc>
          <w:tcPr>
            <w:tcW w:w="4928" w:type="dxa"/>
            <w:tcBorders>
              <w:bottom w:val="single" w:sz="4" w:space="0" w:color="auto"/>
            </w:tcBorders>
          </w:tcPr>
          <w:p w:rsidR="0084790F" w:rsidRPr="0035484C" w:rsidRDefault="0084790F" w:rsidP="00D1145C">
            <w:pPr>
              <w:pStyle w:val="ConsPlusNormal"/>
              <w:widowControl/>
              <w:ind w:firstLine="0"/>
              <w:jc w:val="both"/>
              <w:rPr>
                <w:rFonts w:ascii="Times New Roman" w:hAnsi="Times New Roman" w:cs="Times New Roman"/>
                <w:sz w:val="24"/>
                <w:szCs w:val="24"/>
              </w:rPr>
            </w:pPr>
            <w:r w:rsidRPr="0035484C">
              <w:rPr>
                <w:rFonts w:ascii="Times New Roman" w:hAnsi="Times New Roman" w:cs="Times New Roman"/>
                <w:sz w:val="24"/>
                <w:szCs w:val="24"/>
                <w:lang w:val="en-GB"/>
              </w:rPr>
              <w:t>[</w:t>
            </w:r>
            <w:r w:rsidRPr="0035484C">
              <w:rPr>
                <w:rFonts w:ascii="Times New Roman" w:hAnsi="Times New Roman" w:cs="Times New Roman"/>
                <w:i/>
                <w:iCs/>
                <w:sz w:val="24"/>
                <w:szCs w:val="24"/>
              </w:rPr>
              <w:t>Должность, фамилия, инициалы</w:t>
            </w:r>
            <w:r w:rsidRPr="0035484C">
              <w:rPr>
                <w:rFonts w:ascii="Times New Roman" w:hAnsi="Times New Roman" w:cs="Times New Roman"/>
                <w:sz w:val="24"/>
                <w:szCs w:val="24"/>
                <w:lang w:val="en-GB"/>
              </w:rPr>
              <w:t>]</w:t>
            </w:r>
          </w:p>
        </w:tc>
        <w:tc>
          <w:tcPr>
            <w:tcW w:w="1641" w:type="dxa"/>
          </w:tcPr>
          <w:p w:rsidR="0084790F" w:rsidRPr="0035484C" w:rsidRDefault="0084790F" w:rsidP="00D1145C">
            <w:pPr>
              <w:pStyle w:val="ConsPlusNormal"/>
              <w:widowControl/>
              <w:ind w:firstLine="0"/>
              <w:jc w:val="both"/>
              <w:rPr>
                <w:rFonts w:ascii="Times New Roman" w:hAnsi="Times New Roman" w:cs="Times New Roman"/>
                <w:sz w:val="24"/>
                <w:szCs w:val="24"/>
              </w:rPr>
            </w:pPr>
          </w:p>
        </w:tc>
        <w:tc>
          <w:tcPr>
            <w:tcW w:w="3285" w:type="dxa"/>
            <w:tcBorders>
              <w:bottom w:val="single" w:sz="4" w:space="0" w:color="auto"/>
            </w:tcBorders>
          </w:tcPr>
          <w:p w:rsidR="0084790F" w:rsidRPr="0035484C" w:rsidRDefault="0084790F" w:rsidP="0084790F">
            <w:pPr>
              <w:pStyle w:val="ConsPlusNormal"/>
              <w:widowControl/>
              <w:ind w:firstLine="0"/>
              <w:jc w:val="center"/>
              <w:rPr>
                <w:rFonts w:ascii="Times New Roman" w:hAnsi="Times New Roman" w:cs="Times New Roman"/>
                <w:sz w:val="24"/>
                <w:szCs w:val="24"/>
              </w:rPr>
            </w:pPr>
            <w:r w:rsidRPr="0035484C">
              <w:rPr>
                <w:rFonts w:ascii="Times New Roman" w:hAnsi="Times New Roman" w:cs="Times New Roman"/>
                <w:sz w:val="24"/>
                <w:szCs w:val="24"/>
                <w:lang w:val="en-GB"/>
              </w:rPr>
              <w:t>[</w:t>
            </w:r>
            <w:r w:rsidRPr="0035484C">
              <w:rPr>
                <w:rFonts w:ascii="Times New Roman" w:hAnsi="Times New Roman" w:cs="Times New Roman"/>
                <w:i/>
                <w:iCs/>
                <w:sz w:val="24"/>
                <w:szCs w:val="24"/>
              </w:rPr>
              <w:t>Подпись</w:t>
            </w:r>
            <w:r w:rsidRPr="0035484C">
              <w:rPr>
                <w:rFonts w:ascii="Times New Roman" w:hAnsi="Times New Roman" w:cs="Times New Roman"/>
                <w:sz w:val="24"/>
                <w:szCs w:val="24"/>
                <w:lang w:val="en-GB"/>
              </w:rPr>
              <w:t>]</w:t>
            </w:r>
          </w:p>
        </w:tc>
      </w:tr>
      <w:tr w:rsidR="00574ED7" w:rsidRPr="0035484C">
        <w:tc>
          <w:tcPr>
            <w:tcW w:w="4928" w:type="dxa"/>
            <w:tcBorders>
              <w:top w:val="single" w:sz="4" w:space="0" w:color="auto"/>
            </w:tcBorders>
          </w:tcPr>
          <w:p w:rsidR="00574ED7" w:rsidRPr="0035484C" w:rsidRDefault="00574ED7" w:rsidP="00D1145C">
            <w:pPr>
              <w:pStyle w:val="ConsPlusNormal"/>
              <w:widowControl/>
              <w:ind w:firstLine="0"/>
              <w:jc w:val="both"/>
              <w:rPr>
                <w:rFonts w:ascii="Times New Roman" w:hAnsi="Times New Roman" w:cs="Times New Roman"/>
                <w:sz w:val="24"/>
                <w:szCs w:val="24"/>
                <w:lang w:val="en-GB"/>
              </w:rPr>
            </w:pPr>
          </w:p>
        </w:tc>
        <w:tc>
          <w:tcPr>
            <w:tcW w:w="1641" w:type="dxa"/>
          </w:tcPr>
          <w:p w:rsidR="00574ED7" w:rsidRPr="0035484C" w:rsidRDefault="00574ED7" w:rsidP="00D1145C">
            <w:pPr>
              <w:pStyle w:val="ConsPlusNormal"/>
              <w:widowControl/>
              <w:ind w:firstLine="0"/>
              <w:jc w:val="both"/>
              <w:rPr>
                <w:rFonts w:ascii="Times New Roman" w:hAnsi="Times New Roman" w:cs="Times New Roman"/>
                <w:sz w:val="24"/>
                <w:szCs w:val="24"/>
              </w:rPr>
            </w:pPr>
          </w:p>
        </w:tc>
        <w:tc>
          <w:tcPr>
            <w:tcW w:w="3285" w:type="dxa"/>
            <w:tcBorders>
              <w:top w:val="single" w:sz="4" w:space="0" w:color="auto"/>
            </w:tcBorders>
          </w:tcPr>
          <w:p w:rsidR="00574ED7" w:rsidRPr="0035484C" w:rsidRDefault="00574ED7" w:rsidP="0084790F">
            <w:pPr>
              <w:pStyle w:val="ConsPlusNormal"/>
              <w:widowControl/>
              <w:ind w:firstLine="0"/>
              <w:jc w:val="center"/>
              <w:rPr>
                <w:rFonts w:ascii="Times New Roman" w:hAnsi="Times New Roman" w:cs="Times New Roman"/>
                <w:sz w:val="24"/>
                <w:szCs w:val="24"/>
                <w:lang w:val="en-GB"/>
              </w:rPr>
            </w:pPr>
          </w:p>
        </w:tc>
      </w:tr>
      <w:tr w:rsidR="00574ED7" w:rsidRPr="0035484C">
        <w:tc>
          <w:tcPr>
            <w:tcW w:w="4928" w:type="dxa"/>
          </w:tcPr>
          <w:p w:rsidR="00574ED7" w:rsidRPr="0035484C" w:rsidRDefault="00862EAD" w:rsidP="00D1145C">
            <w:pPr>
              <w:pStyle w:val="ConsPlusNormal"/>
              <w:widowControl/>
              <w:ind w:firstLine="0"/>
              <w:jc w:val="both"/>
              <w:rPr>
                <w:rFonts w:ascii="Times New Roman" w:hAnsi="Times New Roman" w:cs="Times New Roman"/>
                <w:sz w:val="24"/>
                <w:szCs w:val="24"/>
                <w:lang w:val="en-GB"/>
              </w:rPr>
            </w:pPr>
            <w:r w:rsidRPr="0035484C">
              <w:rPr>
                <w:rFonts w:ascii="Times New Roman" w:hAnsi="Times New Roman" w:cs="Times New Roman"/>
                <w:sz w:val="24"/>
                <w:szCs w:val="24"/>
              </w:rPr>
              <w:t>"__" __________________ 20__ г.</w:t>
            </w:r>
          </w:p>
        </w:tc>
        <w:tc>
          <w:tcPr>
            <w:tcW w:w="1641" w:type="dxa"/>
          </w:tcPr>
          <w:p w:rsidR="00574ED7" w:rsidRPr="0035484C" w:rsidRDefault="00574ED7" w:rsidP="00D1145C">
            <w:pPr>
              <w:pStyle w:val="ConsPlusNormal"/>
              <w:widowControl/>
              <w:ind w:firstLine="0"/>
              <w:jc w:val="both"/>
              <w:rPr>
                <w:rFonts w:ascii="Times New Roman" w:hAnsi="Times New Roman" w:cs="Times New Roman"/>
                <w:sz w:val="24"/>
                <w:szCs w:val="24"/>
              </w:rPr>
            </w:pPr>
          </w:p>
        </w:tc>
        <w:tc>
          <w:tcPr>
            <w:tcW w:w="3285" w:type="dxa"/>
          </w:tcPr>
          <w:p w:rsidR="00574ED7" w:rsidRPr="0035484C" w:rsidRDefault="00574ED7" w:rsidP="0084790F">
            <w:pPr>
              <w:pStyle w:val="ConsPlusNormal"/>
              <w:widowControl/>
              <w:ind w:firstLine="0"/>
              <w:jc w:val="center"/>
              <w:rPr>
                <w:rFonts w:ascii="Times New Roman" w:hAnsi="Times New Roman" w:cs="Times New Roman"/>
                <w:sz w:val="24"/>
                <w:szCs w:val="24"/>
                <w:lang w:val="en-GB"/>
              </w:rPr>
            </w:pPr>
          </w:p>
        </w:tc>
      </w:tr>
      <w:tr w:rsidR="00574ED7">
        <w:tc>
          <w:tcPr>
            <w:tcW w:w="4928" w:type="dxa"/>
          </w:tcPr>
          <w:p w:rsidR="00574ED7" w:rsidRPr="0035484C" w:rsidRDefault="00574ED7" w:rsidP="00D1145C">
            <w:pPr>
              <w:pStyle w:val="ConsPlusNormal"/>
              <w:widowControl/>
              <w:ind w:firstLine="0"/>
              <w:jc w:val="both"/>
              <w:rPr>
                <w:rFonts w:ascii="Times New Roman" w:hAnsi="Times New Roman" w:cs="Times New Roman"/>
                <w:sz w:val="24"/>
                <w:szCs w:val="24"/>
                <w:lang w:val="en-GB"/>
              </w:rPr>
            </w:pPr>
          </w:p>
        </w:tc>
        <w:tc>
          <w:tcPr>
            <w:tcW w:w="1641" w:type="dxa"/>
          </w:tcPr>
          <w:p w:rsidR="00574ED7" w:rsidRDefault="00862EAD" w:rsidP="00862EAD">
            <w:pPr>
              <w:pStyle w:val="ConsPlusNormal"/>
              <w:widowControl/>
              <w:ind w:firstLine="0"/>
              <w:jc w:val="center"/>
              <w:rPr>
                <w:rFonts w:ascii="Times New Roman" w:hAnsi="Times New Roman" w:cs="Times New Roman"/>
                <w:sz w:val="24"/>
                <w:szCs w:val="24"/>
              </w:rPr>
            </w:pPr>
            <w:r w:rsidRPr="0035484C">
              <w:rPr>
                <w:rFonts w:ascii="Times New Roman" w:hAnsi="Times New Roman" w:cs="Times New Roman"/>
                <w:sz w:val="24"/>
                <w:szCs w:val="24"/>
              </w:rPr>
              <w:t>М.П.</w:t>
            </w:r>
          </w:p>
        </w:tc>
        <w:tc>
          <w:tcPr>
            <w:tcW w:w="3285" w:type="dxa"/>
          </w:tcPr>
          <w:p w:rsidR="00574ED7" w:rsidRDefault="00574ED7" w:rsidP="0084790F">
            <w:pPr>
              <w:pStyle w:val="ConsPlusNormal"/>
              <w:widowControl/>
              <w:ind w:firstLine="0"/>
              <w:jc w:val="center"/>
              <w:rPr>
                <w:rFonts w:ascii="Times New Roman" w:hAnsi="Times New Roman" w:cs="Times New Roman"/>
                <w:sz w:val="24"/>
                <w:szCs w:val="24"/>
                <w:lang w:val="en-GB"/>
              </w:rPr>
            </w:pPr>
          </w:p>
        </w:tc>
      </w:tr>
    </w:tbl>
    <w:p w:rsidR="00554D7D" w:rsidRDefault="00554D7D" w:rsidP="00710AD8">
      <w:pPr>
        <w:pStyle w:val="ConsPlusNormal"/>
        <w:widowControl/>
        <w:ind w:firstLine="0"/>
        <w:jc w:val="both"/>
      </w:pPr>
    </w:p>
    <w:sectPr w:rsidR="00554D7D" w:rsidSect="000C013E">
      <w:headerReference w:type="default" r:id="rId8"/>
      <w:footerReference w:type="default" r:id="rId9"/>
      <w:pgSz w:w="11906" w:h="16838"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3D8" w:rsidRDefault="00BB23D8" w:rsidP="0084790F">
      <w:pPr>
        <w:pStyle w:val="ConsPlusNormal"/>
      </w:pPr>
      <w:r>
        <w:separator/>
      </w:r>
    </w:p>
  </w:endnote>
  <w:endnote w:type="continuationSeparator" w:id="0">
    <w:p w:rsidR="00BB23D8" w:rsidRDefault="00BB23D8" w:rsidP="0084790F">
      <w:pPr>
        <w:pStyle w:val="ConsPlus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9F6FBD">
      <w:tc>
        <w:tcPr>
          <w:tcW w:w="9854" w:type="dxa"/>
          <w:tcBorders>
            <w:top w:val="single" w:sz="4" w:space="0" w:color="auto"/>
          </w:tcBorders>
        </w:tcPr>
        <w:p w:rsidR="009F6FBD" w:rsidRDefault="009F6FBD" w:rsidP="00D261A2">
          <w:pPr>
            <w:pStyle w:val="a6"/>
            <w:jc w:val="center"/>
            <w:rPr>
              <w:i/>
              <w:iCs/>
              <w:sz w:val="20"/>
              <w:szCs w:val="20"/>
            </w:rPr>
          </w:pPr>
          <w:r w:rsidRPr="00D261A2">
            <w:rPr>
              <w:i/>
              <w:iCs/>
              <w:sz w:val="20"/>
              <w:szCs w:val="20"/>
            </w:rPr>
            <w:t xml:space="preserve">стр. </w:t>
          </w:r>
          <w:r w:rsidRPr="00D261A2">
            <w:rPr>
              <w:i/>
              <w:iCs/>
              <w:sz w:val="20"/>
              <w:szCs w:val="20"/>
            </w:rPr>
            <w:fldChar w:fldCharType="begin"/>
          </w:r>
          <w:r w:rsidRPr="00D261A2">
            <w:rPr>
              <w:i/>
              <w:iCs/>
              <w:sz w:val="20"/>
              <w:szCs w:val="20"/>
            </w:rPr>
            <w:instrText xml:space="preserve"> PAGE </w:instrText>
          </w:r>
          <w:r w:rsidRPr="00D261A2">
            <w:rPr>
              <w:i/>
              <w:iCs/>
              <w:sz w:val="20"/>
              <w:szCs w:val="20"/>
            </w:rPr>
            <w:fldChar w:fldCharType="separate"/>
          </w:r>
          <w:r w:rsidR="00B03B83">
            <w:rPr>
              <w:i/>
              <w:iCs/>
              <w:noProof/>
              <w:sz w:val="20"/>
              <w:szCs w:val="20"/>
            </w:rPr>
            <w:t>24</w:t>
          </w:r>
          <w:r w:rsidRPr="00D261A2">
            <w:rPr>
              <w:i/>
              <w:iCs/>
              <w:sz w:val="20"/>
              <w:szCs w:val="20"/>
            </w:rPr>
            <w:fldChar w:fldCharType="end"/>
          </w:r>
          <w:r w:rsidRPr="00D261A2">
            <w:rPr>
              <w:i/>
              <w:iCs/>
              <w:sz w:val="20"/>
              <w:szCs w:val="20"/>
            </w:rPr>
            <w:t xml:space="preserve"> из </w:t>
          </w:r>
          <w:r w:rsidRPr="00D261A2">
            <w:rPr>
              <w:i/>
              <w:iCs/>
              <w:sz w:val="20"/>
              <w:szCs w:val="20"/>
            </w:rPr>
            <w:fldChar w:fldCharType="begin"/>
          </w:r>
          <w:r w:rsidRPr="00D261A2">
            <w:rPr>
              <w:i/>
              <w:iCs/>
              <w:sz w:val="20"/>
              <w:szCs w:val="20"/>
            </w:rPr>
            <w:instrText xml:space="preserve"> NUMPAGES </w:instrText>
          </w:r>
          <w:r w:rsidRPr="00D261A2">
            <w:rPr>
              <w:i/>
              <w:iCs/>
              <w:sz w:val="20"/>
              <w:szCs w:val="20"/>
            </w:rPr>
            <w:fldChar w:fldCharType="separate"/>
          </w:r>
          <w:r w:rsidR="00B03B83">
            <w:rPr>
              <w:i/>
              <w:iCs/>
              <w:noProof/>
              <w:sz w:val="20"/>
              <w:szCs w:val="20"/>
            </w:rPr>
            <w:t>24</w:t>
          </w:r>
          <w:r w:rsidRPr="00D261A2">
            <w:rPr>
              <w:i/>
              <w:iCs/>
              <w:sz w:val="20"/>
              <w:szCs w:val="20"/>
            </w:rPr>
            <w:fldChar w:fldCharType="end"/>
          </w:r>
        </w:p>
      </w:tc>
    </w:tr>
  </w:tbl>
  <w:p w:rsidR="00D261A2" w:rsidRPr="00D261A2" w:rsidRDefault="00D261A2" w:rsidP="009F6FB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3D8" w:rsidRDefault="00BB23D8" w:rsidP="0084790F">
      <w:pPr>
        <w:pStyle w:val="ConsPlusNormal"/>
      </w:pPr>
      <w:r>
        <w:separator/>
      </w:r>
    </w:p>
  </w:footnote>
  <w:footnote w:type="continuationSeparator" w:id="0">
    <w:p w:rsidR="00BB23D8" w:rsidRDefault="00BB23D8" w:rsidP="0084790F">
      <w:pPr>
        <w:pStyle w:val="ConsPlusNorma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0" w:type="auto"/>
      <w:jc w:val="center"/>
      <w:tblInd w:w="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9F6FBD" w:rsidRPr="009F6FBD">
      <w:trPr>
        <w:jc w:val="center"/>
      </w:trPr>
      <w:tc>
        <w:tcPr>
          <w:tcW w:w="9854" w:type="dxa"/>
          <w:tcBorders>
            <w:bottom w:val="single" w:sz="4" w:space="0" w:color="auto"/>
          </w:tcBorders>
        </w:tcPr>
        <w:p w:rsidR="009F6FBD" w:rsidRPr="009F6FBD" w:rsidRDefault="009F6FBD" w:rsidP="009F6FBD">
          <w:pPr>
            <w:pStyle w:val="a4"/>
            <w:jc w:val="center"/>
            <w:rPr>
              <w:i/>
              <w:iCs/>
              <w:sz w:val="20"/>
              <w:szCs w:val="20"/>
            </w:rPr>
          </w:pPr>
          <w:r w:rsidRPr="009F6FBD">
            <w:rPr>
              <w:i/>
              <w:iCs/>
              <w:sz w:val="20"/>
              <w:szCs w:val="20"/>
            </w:rPr>
            <w:t>Декларация пожарной безопасности</w:t>
          </w:r>
        </w:p>
      </w:tc>
    </w:tr>
  </w:tbl>
  <w:p w:rsidR="009F6FBD" w:rsidRDefault="009F6FB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70EC"/>
    <w:multiLevelType w:val="hybridMultilevel"/>
    <w:tmpl w:val="DA3A952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
    <w:nsid w:val="0DC61A09"/>
    <w:multiLevelType w:val="hybridMultilevel"/>
    <w:tmpl w:val="DF52FA1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
    <w:nsid w:val="14150E9F"/>
    <w:multiLevelType w:val="hybridMultilevel"/>
    <w:tmpl w:val="439E92B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
    <w:nsid w:val="14B2260A"/>
    <w:multiLevelType w:val="hybridMultilevel"/>
    <w:tmpl w:val="043A807A"/>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
    <w:nsid w:val="18E00DDF"/>
    <w:multiLevelType w:val="hybridMultilevel"/>
    <w:tmpl w:val="C4FEBA4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
    <w:nsid w:val="19A33C00"/>
    <w:multiLevelType w:val="hybridMultilevel"/>
    <w:tmpl w:val="282C9F6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6">
    <w:nsid w:val="1D0B5396"/>
    <w:multiLevelType w:val="hybridMultilevel"/>
    <w:tmpl w:val="C13E0F7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7">
    <w:nsid w:val="1F0F4648"/>
    <w:multiLevelType w:val="hybridMultilevel"/>
    <w:tmpl w:val="FB4AFD6C"/>
    <w:lvl w:ilvl="0" w:tplc="04190005">
      <w:start w:val="1"/>
      <w:numFmt w:val="bullet"/>
      <w:lvlText w:val=""/>
      <w:lvlJc w:val="left"/>
      <w:pPr>
        <w:tabs>
          <w:tab w:val="num" w:pos="1287"/>
        </w:tabs>
        <w:ind w:left="128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8">
    <w:nsid w:val="2E8F61D2"/>
    <w:multiLevelType w:val="hybridMultilevel"/>
    <w:tmpl w:val="DCBA4AE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4FCC05E1"/>
    <w:multiLevelType w:val="hybridMultilevel"/>
    <w:tmpl w:val="FCCE118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0A762E0"/>
    <w:multiLevelType w:val="hybridMultilevel"/>
    <w:tmpl w:val="CCFA287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
    <w:nsid w:val="5A4B40D9"/>
    <w:multiLevelType w:val="hybridMultilevel"/>
    <w:tmpl w:val="041E4D1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2">
    <w:nsid w:val="5EBA5E22"/>
    <w:multiLevelType w:val="hybridMultilevel"/>
    <w:tmpl w:val="2024809A"/>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3">
    <w:nsid w:val="61BA61B7"/>
    <w:multiLevelType w:val="hybridMultilevel"/>
    <w:tmpl w:val="F314E7F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4">
    <w:nsid w:val="6E656247"/>
    <w:multiLevelType w:val="hybridMultilevel"/>
    <w:tmpl w:val="011CDBD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5">
    <w:nsid w:val="76B60457"/>
    <w:multiLevelType w:val="hybridMultilevel"/>
    <w:tmpl w:val="5056622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6">
    <w:nsid w:val="7F0420C0"/>
    <w:multiLevelType w:val="hybridMultilevel"/>
    <w:tmpl w:val="8A488D6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num w:numId="1">
    <w:abstractNumId w:val="9"/>
  </w:num>
  <w:num w:numId="2">
    <w:abstractNumId w:val="8"/>
  </w:num>
  <w:num w:numId="3">
    <w:abstractNumId w:val="6"/>
  </w:num>
  <w:num w:numId="4">
    <w:abstractNumId w:val="16"/>
  </w:num>
  <w:num w:numId="5">
    <w:abstractNumId w:val="7"/>
  </w:num>
  <w:num w:numId="6">
    <w:abstractNumId w:val="11"/>
  </w:num>
  <w:num w:numId="7">
    <w:abstractNumId w:val="0"/>
  </w:num>
  <w:num w:numId="8">
    <w:abstractNumId w:val="1"/>
  </w:num>
  <w:num w:numId="9">
    <w:abstractNumId w:val="13"/>
  </w:num>
  <w:num w:numId="10">
    <w:abstractNumId w:val="14"/>
  </w:num>
  <w:num w:numId="11">
    <w:abstractNumId w:val="2"/>
  </w:num>
  <w:num w:numId="12">
    <w:abstractNumId w:val="10"/>
  </w:num>
  <w:num w:numId="13">
    <w:abstractNumId w:val="3"/>
  </w:num>
  <w:num w:numId="14">
    <w:abstractNumId w:val="4"/>
  </w:num>
  <w:num w:numId="15">
    <w:abstractNumId w:val="12"/>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9F"/>
    <w:rsid w:val="000421BB"/>
    <w:rsid w:val="000C013E"/>
    <w:rsid w:val="00250C7C"/>
    <w:rsid w:val="002519D1"/>
    <w:rsid w:val="002A7DCF"/>
    <w:rsid w:val="002F419F"/>
    <w:rsid w:val="00303AE0"/>
    <w:rsid w:val="00350768"/>
    <w:rsid w:val="0035484C"/>
    <w:rsid w:val="00397B79"/>
    <w:rsid w:val="00403B96"/>
    <w:rsid w:val="00554D7D"/>
    <w:rsid w:val="00574ED7"/>
    <w:rsid w:val="005966DE"/>
    <w:rsid w:val="007059FA"/>
    <w:rsid w:val="00710AD8"/>
    <w:rsid w:val="007F320F"/>
    <w:rsid w:val="00835E8F"/>
    <w:rsid w:val="0084790F"/>
    <w:rsid w:val="00862EAD"/>
    <w:rsid w:val="00974546"/>
    <w:rsid w:val="009D1E11"/>
    <w:rsid w:val="009D7F61"/>
    <w:rsid w:val="009F6FBD"/>
    <w:rsid w:val="00AD6AA3"/>
    <w:rsid w:val="00B03B83"/>
    <w:rsid w:val="00BB23D8"/>
    <w:rsid w:val="00BC6D90"/>
    <w:rsid w:val="00D1145C"/>
    <w:rsid w:val="00D261A2"/>
    <w:rsid w:val="00D4126A"/>
    <w:rsid w:val="00DF7A6C"/>
    <w:rsid w:val="00E024F9"/>
    <w:rsid w:val="00F60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DF7A6C"/>
    <w:pPr>
      <w:keepNext/>
      <w:spacing w:before="240" w:after="60"/>
      <w:outlineLvl w:val="0"/>
    </w:pPr>
    <w:rPr>
      <w:rFonts w:ascii="Arial" w:hAnsi="Arial" w:cs="Arial"/>
      <w:b/>
      <w:bCs/>
      <w:kern w:val="32"/>
      <w:sz w:val="32"/>
      <w:szCs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table" w:styleId="a3">
    <w:name w:val="Table Grid"/>
    <w:basedOn w:val="a1"/>
    <w:uiPriority w:val="99"/>
    <w:rsid w:val="000C013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D261A2"/>
    <w:pPr>
      <w:tabs>
        <w:tab w:val="center" w:pos="4677"/>
        <w:tab w:val="right" w:pos="9355"/>
      </w:tabs>
    </w:pPr>
  </w:style>
  <w:style w:type="character" w:customStyle="1" w:styleId="a5">
    <w:name w:val="Верхний колонтитул Знак"/>
    <w:basedOn w:val="a0"/>
    <w:link w:val="a4"/>
    <w:uiPriority w:val="99"/>
    <w:semiHidden/>
    <w:rPr>
      <w:sz w:val="24"/>
      <w:szCs w:val="24"/>
    </w:rPr>
  </w:style>
  <w:style w:type="paragraph" w:styleId="a6">
    <w:name w:val="footer"/>
    <w:basedOn w:val="a"/>
    <w:link w:val="a7"/>
    <w:uiPriority w:val="99"/>
    <w:rsid w:val="00D261A2"/>
    <w:pPr>
      <w:tabs>
        <w:tab w:val="center" w:pos="4677"/>
        <w:tab w:val="right" w:pos="9355"/>
      </w:tabs>
    </w:pPr>
  </w:style>
  <w:style w:type="character" w:customStyle="1" w:styleId="a7">
    <w:name w:val="Нижний колонтитул Знак"/>
    <w:basedOn w:val="a0"/>
    <w:link w:val="a6"/>
    <w:uiPriority w:val="99"/>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DF7A6C"/>
    <w:pPr>
      <w:keepNext/>
      <w:spacing w:before="240" w:after="60"/>
      <w:outlineLvl w:val="0"/>
    </w:pPr>
    <w:rPr>
      <w:rFonts w:ascii="Arial" w:hAnsi="Arial" w:cs="Arial"/>
      <w:b/>
      <w:bCs/>
      <w:kern w:val="32"/>
      <w:sz w:val="32"/>
      <w:szCs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table" w:styleId="a3">
    <w:name w:val="Table Grid"/>
    <w:basedOn w:val="a1"/>
    <w:uiPriority w:val="99"/>
    <w:rsid w:val="000C013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D261A2"/>
    <w:pPr>
      <w:tabs>
        <w:tab w:val="center" w:pos="4677"/>
        <w:tab w:val="right" w:pos="9355"/>
      </w:tabs>
    </w:pPr>
  </w:style>
  <w:style w:type="character" w:customStyle="1" w:styleId="a5">
    <w:name w:val="Верхний колонтитул Знак"/>
    <w:basedOn w:val="a0"/>
    <w:link w:val="a4"/>
    <w:uiPriority w:val="99"/>
    <w:semiHidden/>
    <w:rPr>
      <w:sz w:val="24"/>
      <w:szCs w:val="24"/>
    </w:rPr>
  </w:style>
  <w:style w:type="paragraph" w:styleId="a6">
    <w:name w:val="footer"/>
    <w:basedOn w:val="a"/>
    <w:link w:val="a7"/>
    <w:uiPriority w:val="99"/>
    <w:rsid w:val="00D261A2"/>
    <w:pPr>
      <w:tabs>
        <w:tab w:val="center" w:pos="4677"/>
        <w:tab w:val="right" w:pos="9355"/>
      </w:tabs>
    </w:pPr>
  </w:style>
  <w:style w:type="character" w:customStyle="1" w:styleId="a7">
    <w:name w:val="Нижний колонтитул Знак"/>
    <w:basedOn w:val="a0"/>
    <w:link w:val="a6"/>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9216</Words>
  <Characters>52534</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23 марта 2009 г</vt:lpstr>
    </vt:vector>
  </TitlesOfParts>
  <Company>HOME</Company>
  <LinksUpToDate>false</LinksUpToDate>
  <CharactersWithSpaces>61627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23 марта 2009 г</dc:title>
  <dc:creator>ConsultantPlus</dc:creator>
  <cp:lastModifiedBy>Рабочий</cp:lastModifiedBy>
  <cp:revision>2</cp:revision>
  <dcterms:created xsi:type="dcterms:W3CDTF">2015-10-30T12:35:00Z</dcterms:created>
  <dcterms:modified xsi:type="dcterms:W3CDTF">2015-10-30T12:35:00Z</dcterms:modified>
</cp:coreProperties>
</file>